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EA6402" w14:textId="55CECBBF" w:rsidR="00E90E49" w:rsidRPr="00CE0424" w:rsidRDefault="00243E73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FF2B5E">
        <w:rPr>
          <w:lang w:val="en-US"/>
        </w:rPr>
        <w:t>3GPP TSG RAN WG1 Meeting #9</w:t>
      </w:r>
      <w:r>
        <w:rPr>
          <w:lang w:val="en-US"/>
        </w:rPr>
        <w:t>7</w:t>
      </w:r>
      <w:r w:rsidR="00E90E49" w:rsidRPr="00CE0424">
        <w:tab/>
      </w:r>
      <w:r w:rsidR="00941FC3" w:rsidRPr="00941FC3">
        <w:rPr>
          <w:sz w:val="32"/>
          <w:szCs w:val="32"/>
        </w:rPr>
        <w:t>R1-190</w:t>
      </w:r>
      <w:r w:rsidR="001244CC">
        <w:rPr>
          <w:sz w:val="32"/>
          <w:szCs w:val="32"/>
        </w:rPr>
        <w:t>6099</w:t>
      </w:r>
    </w:p>
    <w:p w14:paraId="520B4285" w14:textId="338E8277" w:rsidR="00E90E49" w:rsidRPr="00CE0424" w:rsidRDefault="001244CC" w:rsidP="00311702">
      <w:pPr>
        <w:pStyle w:val="3GPPHeader"/>
      </w:pPr>
      <w:r>
        <w:rPr>
          <w:lang w:val="en-US"/>
        </w:rPr>
        <w:t>Reno, Nevada, USA, May 13-17,</w:t>
      </w:r>
      <w:r w:rsidRPr="00FF2B5E">
        <w:rPr>
          <w:lang w:val="en-US"/>
        </w:rPr>
        <w:t xml:space="preserve"> 2019</w:t>
      </w:r>
    </w:p>
    <w:p w14:paraId="1503BF16" w14:textId="77777777" w:rsidR="00E90E49" w:rsidRPr="00CE0424" w:rsidRDefault="00E90E49" w:rsidP="00357380">
      <w:pPr>
        <w:pStyle w:val="3GPPHeader"/>
      </w:pPr>
    </w:p>
    <w:p w14:paraId="4BC66F81" w14:textId="51E525EA" w:rsidR="00E90E49" w:rsidRPr="00A1529F" w:rsidRDefault="00E90E49" w:rsidP="00311702">
      <w:pPr>
        <w:pStyle w:val="3GPPHeader"/>
        <w:rPr>
          <w:sz w:val="22"/>
          <w:szCs w:val="22"/>
          <w:lang w:val="en-US"/>
        </w:rPr>
      </w:pPr>
      <w:r w:rsidRPr="00A1529F">
        <w:rPr>
          <w:sz w:val="22"/>
          <w:szCs w:val="22"/>
          <w:lang w:val="en-US"/>
        </w:rPr>
        <w:t>Agenda Item:</w:t>
      </w:r>
      <w:r w:rsidRPr="00A1529F">
        <w:rPr>
          <w:sz w:val="22"/>
          <w:szCs w:val="22"/>
          <w:lang w:val="en-US"/>
        </w:rPr>
        <w:tab/>
      </w:r>
      <w:r w:rsidR="00A1529F" w:rsidRPr="00A1529F">
        <w:rPr>
          <w:sz w:val="22"/>
          <w:szCs w:val="22"/>
          <w:lang w:val="en-US"/>
        </w:rPr>
        <w:t>7</w:t>
      </w:r>
      <w:r w:rsidR="00311702" w:rsidRPr="00A1529F">
        <w:rPr>
          <w:sz w:val="22"/>
          <w:szCs w:val="22"/>
          <w:lang w:val="en-US"/>
        </w:rPr>
        <w:t>.</w:t>
      </w:r>
      <w:r w:rsidR="00A1529F" w:rsidRPr="00A1529F">
        <w:rPr>
          <w:sz w:val="22"/>
          <w:szCs w:val="22"/>
          <w:lang w:val="en-US"/>
        </w:rPr>
        <w:t>2</w:t>
      </w:r>
      <w:r w:rsidR="00311702" w:rsidRPr="00A1529F">
        <w:rPr>
          <w:sz w:val="22"/>
          <w:szCs w:val="22"/>
          <w:lang w:val="en-US"/>
        </w:rPr>
        <w:t>.</w:t>
      </w:r>
      <w:r w:rsidR="00A1529F" w:rsidRPr="00A1529F">
        <w:rPr>
          <w:sz w:val="22"/>
          <w:szCs w:val="22"/>
          <w:lang w:val="en-US"/>
        </w:rPr>
        <w:t>6</w:t>
      </w:r>
      <w:r w:rsidR="00311702" w:rsidRPr="00A1529F">
        <w:rPr>
          <w:sz w:val="22"/>
          <w:szCs w:val="22"/>
          <w:lang w:val="en-US"/>
        </w:rPr>
        <w:t>.</w:t>
      </w:r>
      <w:r w:rsidR="00A1529F" w:rsidRPr="00A1529F">
        <w:rPr>
          <w:sz w:val="22"/>
          <w:szCs w:val="22"/>
          <w:lang w:val="en-US"/>
        </w:rPr>
        <w:t>7</w:t>
      </w:r>
    </w:p>
    <w:p w14:paraId="16B090C4" w14:textId="77777777" w:rsidR="00E90E49" w:rsidRPr="00D20B8C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D20B8C">
        <w:rPr>
          <w:sz w:val="22"/>
          <w:szCs w:val="22"/>
        </w:rPr>
        <w:t>Ericsson</w:t>
      </w:r>
    </w:p>
    <w:p w14:paraId="0EAE6E12" w14:textId="43ED2E14" w:rsidR="00E90E49" w:rsidRPr="00D20B8C" w:rsidRDefault="003D3C45" w:rsidP="00A1529F">
      <w:pPr>
        <w:pStyle w:val="3GPPHeader"/>
        <w:rPr>
          <w:sz w:val="22"/>
          <w:szCs w:val="22"/>
          <w:lang w:val="en-US"/>
        </w:rPr>
      </w:pPr>
      <w:r w:rsidRPr="00D20B8C">
        <w:rPr>
          <w:sz w:val="22"/>
          <w:szCs w:val="22"/>
        </w:rPr>
        <w:t>Title:</w:t>
      </w:r>
      <w:r w:rsidR="00E90E49" w:rsidRPr="00D20B8C">
        <w:rPr>
          <w:sz w:val="22"/>
          <w:szCs w:val="22"/>
        </w:rPr>
        <w:tab/>
      </w:r>
      <w:r w:rsidR="000425F9" w:rsidRPr="000425F9">
        <w:rPr>
          <w:sz w:val="22"/>
          <w:szCs w:val="22"/>
        </w:rPr>
        <w:t>Intra-UE Prioritization and Multiplexing of UL Data Transmissions</w:t>
      </w:r>
    </w:p>
    <w:p w14:paraId="1B3B5CE0" w14:textId="4690B14F" w:rsidR="00E90E49" w:rsidRPr="00044F46" w:rsidRDefault="00E90E49" w:rsidP="00044F46">
      <w:pPr>
        <w:pStyle w:val="3GPPHeader"/>
        <w:rPr>
          <w:sz w:val="22"/>
          <w:szCs w:val="22"/>
        </w:rPr>
      </w:pPr>
      <w:r w:rsidRPr="00D20B8C">
        <w:rPr>
          <w:sz w:val="22"/>
          <w:szCs w:val="22"/>
        </w:rPr>
        <w:t>Document for:</w:t>
      </w:r>
      <w:r w:rsidRPr="00D20B8C">
        <w:rPr>
          <w:sz w:val="22"/>
          <w:szCs w:val="22"/>
        </w:rPr>
        <w:tab/>
        <w:t>Discussion, Decision</w:t>
      </w:r>
    </w:p>
    <w:p w14:paraId="4F66B7D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00BE3A2" w14:textId="07301978" w:rsidR="006108DF" w:rsidRPr="00CE0424" w:rsidRDefault="00C35599" w:rsidP="00CE0424">
      <w:pPr>
        <w:pStyle w:val="BodyText"/>
      </w:pPr>
      <w:r>
        <w:t>The scenarios of intra UE prioritization</w:t>
      </w:r>
      <w:r w:rsidR="00B53376">
        <w:t xml:space="preserve">/multiplexing have been discussed in </w:t>
      </w:r>
      <w:proofErr w:type="spellStart"/>
      <w:r w:rsidR="00186B38">
        <w:t>eURLLC</w:t>
      </w:r>
      <w:proofErr w:type="spellEnd"/>
      <w:r w:rsidR="00186B38">
        <w:t xml:space="preserve"> SI and </w:t>
      </w:r>
      <w:proofErr w:type="spellStart"/>
      <w:r w:rsidR="00B53376">
        <w:t>IIoT</w:t>
      </w:r>
      <w:proofErr w:type="spellEnd"/>
      <w:r w:rsidR="00B53376">
        <w:t xml:space="preserve"> SI</w:t>
      </w:r>
      <w:r w:rsidR="00186B38">
        <w:t xml:space="preserve">. In the end, </w:t>
      </w:r>
      <w:r w:rsidR="00F97A11">
        <w:t xml:space="preserve">some of them </w:t>
      </w:r>
      <w:r w:rsidR="005666EA">
        <w:t xml:space="preserve">were included in </w:t>
      </w:r>
      <w:proofErr w:type="spellStart"/>
      <w:r w:rsidR="00F97A11">
        <w:t>eURLLC</w:t>
      </w:r>
      <w:proofErr w:type="spellEnd"/>
      <w:r w:rsidR="00F97A11">
        <w:t xml:space="preserve"> WI </w:t>
      </w:r>
      <w:r w:rsidR="00286399">
        <w:fldChar w:fldCharType="begin"/>
      </w:r>
      <w:r w:rsidR="00286399">
        <w:instrText xml:space="preserve"> REF _Ref4512938 \r \h </w:instrText>
      </w:r>
      <w:r w:rsidR="00286399">
        <w:fldChar w:fldCharType="separate"/>
      </w:r>
      <w:r w:rsidR="00286399">
        <w:t>[1]</w:t>
      </w:r>
      <w:r w:rsidR="00286399">
        <w:fldChar w:fldCharType="end"/>
      </w:r>
      <w:r w:rsidR="00F97A11">
        <w:t xml:space="preserve"> and another part was included in </w:t>
      </w:r>
      <w:proofErr w:type="spellStart"/>
      <w:r w:rsidR="005666EA">
        <w:t>IIoT</w:t>
      </w:r>
      <w:proofErr w:type="spellEnd"/>
      <w:r w:rsidR="005666EA">
        <w:t xml:space="preserve"> WI</w:t>
      </w:r>
      <w:r w:rsidR="00286399">
        <w:t xml:space="preserve"> </w:t>
      </w:r>
      <w:r w:rsidR="00286399">
        <w:fldChar w:fldCharType="begin"/>
      </w:r>
      <w:r w:rsidR="00286399">
        <w:instrText xml:space="preserve"> REF _Ref4512943 \r \h </w:instrText>
      </w:r>
      <w:r w:rsidR="00286399">
        <w:fldChar w:fldCharType="separate"/>
      </w:r>
      <w:r w:rsidR="00286399">
        <w:t>[2]</w:t>
      </w:r>
      <w:r w:rsidR="00286399">
        <w:fldChar w:fldCharType="end"/>
      </w:r>
      <w:r w:rsidR="00286399">
        <w:t xml:space="preserve">. </w:t>
      </w:r>
      <w:r w:rsidR="005E35F3">
        <w:t xml:space="preserve">The related discussion can be found also in offline summary from RAN1#96 meeting </w:t>
      </w:r>
      <w:r w:rsidR="005E35F3">
        <w:fldChar w:fldCharType="begin"/>
      </w:r>
      <w:r w:rsidR="005E35F3">
        <w:instrText xml:space="preserve"> REF _Ref4513087 \r \h </w:instrText>
      </w:r>
      <w:r w:rsidR="005E35F3">
        <w:fldChar w:fldCharType="separate"/>
      </w:r>
      <w:r w:rsidR="005E35F3">
        <w:t>[3]</w:t>
      </w:r>
      <w:r w:rsidR="005E35F3">
        <w:fldChar w:fldCharType="end"/>
      </w:r>
      <w:r w:rsidR="005E35F3">
        <w:t xml:space="preserve">. </w:t>
      </w:r>
      <w:r w:rsidR="00286399">
        <w:t xml:space="preserve">In this paper we want to discuss and provide our view on </w:t>
      </w:r>
      <w:r w:rsidR="00761BFB">
        <w:t xml:space="preserve">intra UE prioritization/multiplexing </w:t>
      </w:r>
      <w:r w:rsidR="001B1E59">
        <w:t xml:space="preserve">in </w:t>
      </w:r>
      <w:r w:rsidR="000425F9">
        <w:t>UL</w:t>
      </w:r>
      <w:r w:rsidR="00761BFB">
        <w:t xml:space="preserve">. </w:t>
      </w:r>
    </w:p>
    <w:p w14:paraId="4240D1DF" w14:textId="77777777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2500A3FE" w14:textId="311A59C5" w:rsidR="0027144F" w:rsidRDefault="001210AC" w:rsidP="00CE0424">
      <w:pPr>
        <w:pStyle w:val="BodyText"/>
      </w:pPr>
      <w:r>
        <w:t>First, d</w:t>
      </w:r>
      <w:r w:rsidR="00434C34">
        <w:t>uring the discussion we assume that priorit</w:t>
      </w:r>
      <w:r w:rsidR="009600D7">
        <w:t>ies</w:t>
      </w:r>
      <w:r w:rsidR="00434C34">
        <w:t xml:space="preserve"> of </w:t>
      </w:r>
      <w:r w:rsidR="009600D7">
        <w:t>overlapping data transmissions are given on physical layer</w:t>
      </w:r>
      <w:r w:rsidR="00AE00DB">
        <w:t xml:space="preserve">. They can be </w:t>
      </w:r>
      <w:r w:rsidR="007163A3">
        <w:t>derived from order of grants</w:t>
      </w:r>
      <w:r>
        <w:t xml:space="preserve">, </w:t>
      </w:r>
      <w:r w:rsidR="00DB2611">
        <w:t>duration of transmissions</w:t>
      </w:r>
      <w:r w:rsidR="007163A3">
        <w:t xml:space="preserve"> or </w:t>
      </w:r>
      <w:r w:rsidR="00DB2611">
        <w:t>implicitly/</w:t>
      </w:r>
      <w:r w:rsidR="007163A3">
        <w:t>explicitly stated in DCI/RRC.</w:t>
      </w:r>
      <w:r w:rsidR="004A5129">
        <w:t xml:space="preserve"> In details we discuss it in </w:t>
      </w:r>
      <w:r w:rsidR="000665D1">
        <w:fldChar w:fldCharType="begin"/>
      </w:r>
      <w:r w:rsidR="000665D1">
        <w:instrText xml:space="preserve"> REF _Ref5117599 \r \h </w:instrText>
      </w:r>
      <w:r w:rsidR="000665D1">
        <w:fldChar w:fldCharType="separate"/>
      </w:r>
      <w:r w:rsidR="000665D1">
        <w:t>[4]</w:t>
      </w:r>
      <w:r w:rsidR="000665D1">
        <w:fldChar w:fldCharType="end"/>
      </w:r>
      <w:r w:rsidR="000665D1">
        <w:t xml:space="preserve">. </w:t>
      </w:r>
      <w:r w:rsidR="00F26D9E">
        <w:t xml:space="preserve">Here </w:t>
      </w:r>
      <w:r w:rsidR="00AC7113">
        <w:t>w</w:t>
      </w:r>
      <w:r w:rsidR="00F26D9E">
        <w:t xml:space="preserve">e focus more on processing and dropping issues which may happen </w:t>
      </w:r>
      <w:r w:rsidR="00AC7113">
        <w:t>in CG/DG</w:t>
      </w:r>
      <w:r w:rsidR="006D1A65">
        <w:t>,</w:t>
      </w:r>
      <w:r w:rsidR="00AC7113">
        <w:t xml:space="preserve"> DG/DG </w:t>
      </w:r>
      <w:r w:rsidR="006D1A65">
        <w:t xml:space="preserve">and CG/CG </w:t>
      </w:r>
      <w:r w:rsidR="00AC7113">
        <w:t>collisions.</w:t>
      </w:r>
    </w:p>
    <w:p w14:paraId="5A5E916B" w14:textId="52EB38F9" w:rsidR="00D4722A" w:rsidRDefault="00352EB9" w:rsidP="00CE0424">
      <w:pPr>
        <w:pStyle w:val="BodyText"/>
      </w:pPr>
      <w:r>
        <w:t xml:space="preserve">The basic understanding of the issue is that </w:t>
      </w:r>
      <w:r w:rsidR="00FF5905">
        <w:t xml:space="preserve">in Rel-16 the </w:t>
      </w:r>
      <w:r>
        <w:t xml:space="preserve">MAC layer </w:t>
      </w:r>
      <w:r w:rsidR="00FF5905">
        <w:t xml:space="preserve">will be able </w:t>
      </w:r>
      <w:r w:rsidR="00DB0F0E">
        <w:t xml:space="preserve">either </w:t>
      </w:r>
      <w:r w:rsidR="00FF5905">
        <w:t xml:space="preserve">to instruct physical layer </w:t>
      </w:r>
      <w:r w:rsidR="00C946AA">
        <w:t xml:space="preserve">to send </w:t>
      </w:r>
      <w:r w:rsidR="00FA323C">
        <w:t>one PUSCH</w:t>
      </w:r>
      <w:r w:rsidR="00C946AA">
        <w:t xml:space="preserve"> (CG or DG)</w:t>
      </w:r>
      <w:r w:rsidR="00FA323C">
        <w:t xml:space="preserve"> if overlapping i</w:t>
      </w:r>
      <w:r w:rsidR="00B75456">
        <w:t xml:space="preserve">ssue can be resolved by MAC or </w:t>
      </w:r>
      <w:r w:rsidR="00F0593F">
        <w:t xml:space="preserve">provide to PHY layer </w:t>
      </w:r>
      <w:r w:rsidR="00B75456">
        <w:t xml:space="preserve">two PUSCHs (CG or DG) </w:t>
      </w:r>
      <w:r w:rsidR="00315A56">
        <w:t xml:space="preserve">with </w:t>
      </w:r>
      <w:r w:rsidR="00D80D97">
        <w:t>defined priority</w:t>
      </w:r>
      <w:r w:rsidR="00F0593F">
        <w:t xml:space="preserve"> leaving</w:t>
      </w:r>
      <w:r w:rsidR="0030112F">
        <w:t xml:space="preserve"> the</w:t>
      </w:r>
      <w:r w:rsidR="00F0593F">
        <w:t xml:space="preserve"> </w:t>
      </w:r>
      <w:r w:rsidR="007C460A">
        <w:t xml:space="preserve">resolution of </w:t>
      </w:r>
      <w:r w:rsidR="0030112F">
        <w:t xml:space="preserve">the </w:t>
      </w:r>
      <w:r w:rsidR="007C460A">
        <w:t xml:space="preserve">collision to </w:t>
      </w:r>
      <w:r w:rsidR="0030112F">
        <w:t xml:space="preserve">the </w:t>
      </w:r>
      <w:r w:rsidR="007C460A">
        <w:t>physical layer.</w:t>
      </w:r>
      <w:r w:rsidR="00EC3C7A">
        <w:t xml:space="preserve"> The second case should be further discussed</w:t>
      </w:r>
      <w:r w:rsidR="00AF61AE">
        <w:t xml:space="preserve"> in RAN1.</w:t>
      </w:r>
    </w:p>
    <w:p w14:paraId="4D1A4556" w14:textId="59A709AE" w:rsidR="005A3490" w:rsidRDefault="00772519" w:rsidP="00CE0424">
      <w:pPr>
        <w:pStyle w:val="BodyText"/>
      </w:pPr>
      <w:r>
        <w:t xml:space="preserve">When physical layer gets two overlapping PUSCHs </w:t>
      </w:r>
      <w:r w:rsidR="00711235">
        <w:t xml:space="preserve">for transmission, in principle </w:t>
      </w:r>
      <w:r w:rsidR="005A3490">
        <w:t>UE</w:t>
      </w:r>
      <w:r w:rsidR="0053206A">
        <w:t xml:space="preserve"> has three options:</w:t>
      </w:r>
    </w:p>
    <w:p w14:paraId="782B4B4C" w14:textId="54F6D19B" w:rsidR="0053206A" w:rsidRDefault="0053206A" w:rsidP="0053206A">
      <w:pPr>
        <w:pStyle w:val="BodyText"/>
        <w:numPr>
          <w:ilvl w:val="0"/>
          <w:numId w:val="23"/>
        </w:numPr>
      </w:pPr>
      <w:r>
        <w:t>Drop low priority PUSCH.</w:t>
      </w:r>
    </w:p>
    <w:p w14:paraId="1BD40FE9" w14:textId="34D9D77F" w:rsidR="0053206A" w:rsidRDefault="00E0340D" w:rsidP="0053206A">
      <w:pPr>
        <w:pStyle w:val="BodyText"/>
        <w:numPr>
          <w:ilvl w:val="0"/>
          <w:numId w:val="23"/>
        </w:numPr>
      </w:pPr>
      <w:r>
        <w:t>Puncture</w:t>
      </w:r>
      <w:r w:rsidR="001E5BD1">
        <w:t>/pre-empt</w:t>
      </w:r>
      <w:r>
        <w:t xml:space="preserve"> low priority PUSCH in overlapping symbols</w:t>
      </w:r>
      <w:r w:rsidR="00C65BE0">
        <w:t xml:space="preserve"> (see examples in figure 1).</w:t>
      </w:r>
    </w:p>
    <w:p w14:paraId="0F98066B" w14:textId="674B4F3C" w:rsidR="00E0340D" w:rsidRDefault="002E6A39" w:rsidP="0053206A">
      <w:pPr>
        <w:pStyle w:val="BodyText"/>
        <w:numPr>
          <w:ilvl w:val="0"/>
          <w:numId w:val="23"/>
        </w:numPr>
      </w:pPr>
      <w:r>
        <w:t>Stop low priority PUSCH and do not con</w:t>
      </w:r>
      <w:r w:rsidR="00EE696D">
        <w:t>tinue transmitting it.</w:t>
      </w:r>
    </w:p>
    <w:p w14:paraId="4F2BA323" w14:textId="28394CF6" w:rsidR="00163351" w:rsidRDefault="00C92900" w:rsidP="00163351">
      <w:pPr>
        <w:pStyle w:val="BodyText"/>
      </w:pPr>
      <w:r>
        <w:t>It is obvious that in</w:t>
      </w:r>
      <w:r w:rsidR="006908F5">
        <w:t xml:space="preserve"> all case</w:t>
      </w:r>
      <w:r>
        <w:t xml:space="preserve">s, </w:t>
      </w:r>
      <w:r w:rsidR="006908F5">
        <w:t xml:space="preserve">Rel-15 condition on </w:t>
      </w:r>
      <w:proofErr w:type="spellStart"/>
      <w:r w:rsidR="008F218A">
        <w:t>T</w:t>
      </w:r>
      <w:r w:rsidR="008F218A" w:rsidRPr="006773B0">
        <w:rPr>
          <w:vertAlign w:val="subscript"/>
        </w:rPr>
        <w:t>proc</w:t>
      </w:r>
      <w:proofErr w:type="spellEnd"/>
      <w:r w:rsidR="008F218A" w:rsidRPr="006773B0">
        <w:rPr>
          <w:vertAlign w:val="subscript"/>
        </w:rPr>
        <w:t xml:space="preserve">, 2 </w:t>
      </w:r>
      <w:proofErr w:type="gramStart"/>
      <w:r w:rsidR="008F218A">
        <w:t>has to</w:t>
      </w:r>
      <w:proofErr w:type="gramEnd"/>
      <w:r w:rsidR="008F218A">
        <w:t xml:space="preserve"> be </w:t>
      </w:r>
      <w:r w:rsidR="006773B0">
        <w:t xml:space="preserve">fulfilled for high priority transmissions, while for </w:t>
      </w:r>
      <w:r w:rsidR="00653DED">
        <w:t xml:space="preserve">low priority transmissions handling several </w:t>
      </w:r>
      <w:r w:rsidR="00B6574E">
        <w:t>rules can be defined.</w:t>
      </w:r>
    </w:p>
    <w:p w14:paraId="1EED001A" w14:textId="77777777" w:rsidR="00163351" w:rsidRDefault="00163351" w:rsidP="00163351">
      <w:pPr>
        <w:pStyle w:val="BodyText"/>
      </w:pPr>
    </w:p>
    <w:p w14:paraId="57CB9C3F" w14:textId="3935EF3C" w:rsidR="00AB61F0" w:rsidRDefault="00AB61F0" w:rsidP="00CE0424">
      <w:pPr>
        <w:pStyle w:val="BodyText"/>
      </w:pPr>
    </w:p>
    <w:p w14:paraId="65279C2C" w14:textId="0A47345A" w:rsidR="00AB61F0" w:rsidRDefault="00350B73" w:rsidP="00CE0424">
      <w:pPr>
        <w:pStyle w:val="BodyText"/>
        <w:rPr>
          <w:noProof/>
        </w:rPr>
      </w:pPr>
      <w:r>
        <w:rPr>
          <w:noProof/>
        </w:rPr>
        <w:lastRenderedPageBreak/>
        <w:drawing>
          <wp:inline distT="0" distB="0" distL="0" distR="0" wp14:anchorId="4A711DD2" wp14:editId="30C8836B">
            <wp:extent cx="979200" cy="332640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79200" cy="332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70E08" w:rsidRPr="00670E08">
        <w:rPr>
          <w:noProof/>
        </w:rPr>
        <w:t xml:space="preserve"> </w:t>
      </w:r>
      <w:r w:rsidR="00670E08">
        <w:rPr>
          <w:noProof/>
        </w:rPr>
        <w:drawing>
          <wp:inline distT="0" distB="0" distL="0" distR="0" wp14:anchorId="2F88FEA2" wp14:editId="17665B24">
            <wp:extent cx="972000" cy="3348000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72000" cy="33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70E08" w:rsidRPr="00670E08">
        <w:rPr>
          <w:noProof/>
        </w:rPr>
        <w:t xml:space="preserve"> </w:t>
      </w:r>
      <w:r w:rsidR="00670E08">
        <w:rPr>
          <w:noProof/>
        </w:rPr>
        <w:drawing>
          <wp:inline distT="0" distB="0" distL="0" distR="0" wp14:anchorId="7CB518D7" wp14:editId="4CC3418E">
            <wp:extent cx="979200" cy="33228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79200" cy="332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D7431" w:rsidRPr="004D7431">
        <w:rPr>
          <w:noProof/>
        </w:rPr>
        <w:t xml:space="preserve"> </w:t>
      </w:r>
      <w:r w:rsidR="004D7431">
        <w:rPr>
          <w:noProof/>
        </w:rPr>
        <w:drawing>
          <wp:inline distT="0" distB="0" distL="0" distR="0" wp14:anchorId="02E81B89" wp14:editId="79B6B761">
            <wp:extent cx="961200" cy="3351600"/>
            <wp:effectExtent l="0" t="0" r="0" b="127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61200" cy="335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97E34" w:rsidRPr="00797E34">
        <w:rPr>
          <w:noProof/>
        </w:rPr>
        <w:t xml:space="preserve"> </w:t>
      </w:r>
      <w:r w:rsidR="00797E34">
        <w:rPr>
          <w:noProof/>
        </w:rPr>
        <w:drawing>
          <wp:inline distT="0" distB="0" distL="0" distR="0" wp14:anchorId="10C143CE" wp14:editId="71A5F96C">
            <wp:extent cx="1015200" cy="3351600"/>
            <wp:effectExtent l="0" t="0" r="0" b="127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15200" cy="335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400C8" w:rsidRPr="009400C8">
        <w:rPr>
          <w:noProof/>
        </w:rPr>
        <w:t xml:space="preserve"> </w:t>
      </w:r>
      <w:r w:rsidR="009400C8">
        <w:rPr>
          <w:noProof/>
        </w:rPr>
        <w:drawing>
          <wp:inline distT="0" distB="0" distL="0" distR="0" wp14:anchorId="1B0B4C56" wp14:editId="3C32F754">
            <wp:extent cx="1008000" cy="3344400"/>
            <wp:effectExtent l="0" t="0" r="1905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08000" cy="334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B00436" w14:textId="2CC89932" w:rsidR="009400C8" w:rsidRDefault="00AC4962" w:rsidP="00CE0424">
      <w:pPr>
        <w:pStyle w:val="BodyText"/>
      </w:pPr>
      <w:r>
        <w:rPr>
          <w:noProof/>
        </w:rPr>
        <w:drawing>
          <wp:inline distT="0" distB="0" distL="0" distR="0" wp14:anchorId="26A9D674" wp14:editId="7CECF971">
            <wp:extent cx="6120765" cy="398145"/>
            <wp:effectExtent l="0" t="0" r="0" b="19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98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F82373" w14:textId="72FE4A83" w:rsidR="007C246D" w:rsidRPr="00D44956" w:rsidRDefault="007C246D" w:rsidP="007C246D">
      <w:pPr>
        <w:pStyle w:val="TF"/>
        <w:rPr>
          <w:lang w:val="en-US"/>
        </w:rPr>
      </w:pPr>
      <w:r w:rsidRPr="00CE0424"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 w:rsidRPr="00CE0424">
        <w:t xml:space="preserve">: </w:t>
      </w:r>
      <w:r w:rsidR="00146B38">
        <w:rPr>
          <w:lang w:val="en-US"/>
        </w:rPr>
        <w:t xml:space="preserve">Possible </w:t>
      </w:r>
      <w:r w:rsidR="00D44C16">
        <w:rPr>
          <w:lang w:val="en-US"/>
        </w:rPr>
        <w:t xml:space="preserve">allocations of low and high priority transmissions in </w:t>
      </w:r>
      <w:r w:rsidR="004457BF">
        <w:rPr>
          <w:lang w:val="en-US"/>
        </w:rPr>
        <w:t xml:space="preserve">UL and examples of </w:t>
      </w:r>
      <w:r w:rsidR="006A7D23">
        <w:rPr>
          <w:lang w:val="en-US"/>
        </w:rPr>
        <w:t xml:space="preserve">partial </w:t>
      </w:r>
      <w:r w:rsidR="004457BF">
        <w:rPr>
          <w:lang w:val="en-US"/>
        </w:rPr>
        <w:t>pre-emp</w:t>
      </w:r>
      <w:r w:rsidR="006A7D23">
        <w:rPr>
          <w:lang w:val="en-US"/>
        </w:rPr>
        <w:t>tion.</w:t>
      </w:r>
    </w:p>
    <w:p w14:paraId="1204A431" w14:textId="571BB3CE" w:rsidR="0066352C" w:rsidRPr="007C246D" w:rsidRDefault="0066352C" w:rsidP="00CE0424">
      <w:pPr>
        <w:pStyle w:val="BodyText"/>
        <w:rPr>
          <w:lang w:val="en-US"/>
        </w:rPr>
      </w:pPr>
    </w:p>
    <w:p w14:paraId="5CCDD507" w14:textId="0F08B399" w:rsidR="0066352C" w:rsidRDefault="00DD0234" w:rsidP="00CE0424">
      <w:pPr>
        <w:pStyle w:val="BodyText"/>
      </w:pPr>
      <w:r>
        <w:t xml:space="preserve">Considering the first </w:t>
      </w:r>
      <w:r w:rsidR="00FF24E2">
        <w:t>option</w:t>
      </w:r>
      <w:r>
        <w:t xml:space="preserve">, </w:t>
      </w:r>
      <w:r w:rsidR="00630EF0">
        <w:t xml:space="preserve">the UE may need know some time in advance whether to </w:t>
      </w:r>
      <w:r w:rsidR="009D7FCD">
        <w:t xml:space="preserve">drop low priority transmission or not, so for this </w:t>
      </w:r>
      <w:r w:rsidR="00CF38AB">
        <w:t xml:space="preserve">behaviour </w:t>
      </w:r>
      <w:r w:rsidR="003145DA">
        <w:t xml:space="preserve">a timing rule </w:t>
      </w:r>
      <w:r w:rsidR="00CF38AB">
        <w:t xml:space="preserve">can be introduced. </w:t>
      </w:r>
    </w:p>
    <w:p w14:paraId="6C8803D9" w14:textId="3207FF4F" w:rsidR="00FB648C" w:rsidRPr="00D17257" w:rsidRDefault="00FB648C" w:rsidP="00FB648C">
      <w:pPr>
        <w:pStyle w:val="Proposal"/>
      </w:pPr>
      <w:bookmarkStart w:id="2" w:name="_Toc5147651"/>
      <w:r>
        <w:t xml:space="preserve">A timing rule is used </w:t>
      </w:r>
      <w:r w:rsidR="0033266F">
        <w:t xml:space="preserve">to </w:t>
      </w:r>
      <w:r w:rsidRPr="00803774">
        <w:t>drop</w:t>
      </w:r>
      <w:r>
        <w:t xml:space="preserve"> </w:t>
      </w:r>
      <w:r w:rsidR="0033266F">
        <w:t>low priority PUSCH</w:t>
      </w:r>
      <w:r w:rsidR="00B548D1">
        <w:t>.</w:t>
      </w:r>
      <w:bookmarkEnd w:id="2"/>
      <w:r w:rsidR="00B548D1">
        <w:t xml:space="preserve"> </w:t>
      </w:r>
    </w:p>
    <w:p w14:paraId="06D318D6" w14:textId="17114F42" w:rsidR="00FB648C" w:rsidRDefault="00A374C3" w:rsidP="00CE0424">
      <w:pPr>
        <w:pStyle w:val="BodyText"/>
      </w:pPr>
      <w:r>
        <w:t xml:space="preserve">If timing rule is not satisfied, </w:t>
      </w:r>
      <w:r w:rsidR="00951825">
        <w:t xml:space="preserve">or </w:t>
      </w:r>
      <w:r>
        <w:t>if low priority transmission has been started already</w:t>
      </w:r>
      <w:r w:rsidR="00951825">
        <w:t xml:space="preserve">, </w:t>
      </w:r>
      <w:r>
        <w:t>UE may go only with option 2 or 3 if it has such capability</w:t>
      </w:r>
      <w:r w:rsidR="00B02793">
        <w:t>, otherwise multiplexing is impossible</w:t>
      </w:r>
      <w:r w:rsidR="00BF1B8A">
        <w:t xml:space="preserve"> and </w:t>
      </w:r>
      <w:r w:rsidR="007D6015">
        <w:t>high priority PUSCH will be ignored which is not good and, thus, MAC layer should avoid it.</w:t>
      </w:r>
    </w:p>
    <w:p w14:paraId="149EFACB" w14:textId="4D9F3EA2" w:rsidR="00657210" w:rsidRPr="00D17257" w:rsidRDefault="00CE6CEF" w:rsidP="00657210">
      <w:pPr>
        <w:pStyle w:val="Proposal"/>
      </w:pPr>
      <w:bookmarkStart w:id="3" w:name="_Toc5147652"/>
      <w:r>
        <w:t xml:space="preserve">If the </w:t>
      </w:r>
      <w:r w:rsidR="00657210">
        <w:t xml:space="preserve">timing rule for </w:t>
      </w:r>
      <w:r w:rsidR="00657210" w:rsidRPr="00803774">
        <w:t>drop</w:t>
      </w:r>
      <w:r w:rsidR="00657210">
        <w:t>ping of low priority PUSCH is not fulfilled</w:t>
      </w:r>
      <w:r w:rsidR="000519B3">
        <w:t xml:space="preserve">, UE may stop or puncture/pre-empt </w:t>
      </w:r>
      <w:r w:rsidR="00BC7A04">
        <w:t>low priority PUSCH.</w:t>
      </w:r>
      <w:bookmarkEnd w:id="3"/>
      <w:r w:rsidR="00657210">
        <w:t xml:space="preserve"> </w:t>
      </w:r>
    </w:p>
    <w:p w14:paraId="71071635" w14:textId="425E0135" w:rsidR="0043579C" w:rsidRDefault="0043579C" w:rsidP="00CE0424">
      <w:pPr>
        <w:pStyle w:val="BodyText"/>
      </w:pPr>
      <w:r>
        <w:t xml:space="preserve">For the second </w:t>
      </w:r>
      <w:r w:rsidR="00FF24E2">
        <w:t>option</w:t>
      </w:r>
      <w:r>
        <w:t xml:space="preserve">, </w:t>
      </w:r>
      <w:r w:rsidR="00713DF2">
        <w:t xml:space="preserve">the puncturing or pre-emption </w:t>
      </w:r>
      <w:r w:rsidR="00FB648C">
        <w:t xml:space="preserve">of low priority transmission </w:t>
      </w:r>
      <w:r w:rsidR="008A0415">
        <w:t xml:space="preserve">can be more demanding for UE from processing and transmission perspective, hence, this </w:t>
      </w:r>
      <w:r w:rsidR="00016F23">
        <w:t>behaviour can be enabled for UE with special capability.</w:t>
      </w:r>
      <w:r w:rsidR="00BC5EDC">
        <w:t xml:space="preserve"> In principle this operation is more spectral efficient and gives to scheduler needed flexibility to maximize </w:t>
      </w:r>
      <w:r w:rsidR="00010D1D">
        <w:t>throughput</w:t>
      </w:r>
      <w:r w:rsidR="00BC5EDC">
        <w:t xml:space="preserve"> in the cell and ensure </w:t>
      </w:r>
      <w:r w:rsidR="00010D1D">
        <w:t>latency plus reliability for critical service.</w:t>
      </w:r>
    </w:p>
    <w:p w14:paraId="135A1361" w14:textId="157BCD4D" w:rsidR="002B2F4D" w:rsidRDefault="002B2F4D" w:rsidP="00CE0424">
      <w:pPr>
        <w:pStyle w:val="BodyText"/>
      </w:pPr>
      <w:r>
        <w:t>It can be so</w:t>
      </w:r>
      <w:r w:rsidR="00484B72">
        <w:t xml:space="preserve"> that high and low priority transmissions fully overlap</w:t>
      </w:r>
      <w:r w:rsidR="00C32CCE">
        <w:t xml:space="preserve"> (see one of the </w:t>
      </w:r>
      <w:r w:rsidR="00C30CFB">
        <w:t>cases</w:t>
      </w:r>
      <w:r w:rsidR="00C32CCE">
        <w:t xml:space="preserve"> in Figure 1). </w:t>
      </w:r>
      <w:r w:rsidR="00C30CFB">
        <w:t xml:space="preserve">If it happens then puncturing/pre-emption </w:t>
      </w:r>
      <w:r w:rsidR="00574B23">
        <w:t xml:space="preserve">leads to dropping </w:t>
      </w:r>
      <w:r w:rsidR="00AC5C3D">
        <w:t>of low priority PUSCH</w:t>
      </w:r>
      <w:r w:rsidR="003A2EDB">
        <w:t xml:space="preserve"> and </w:t>
      </w:r>
      <w:r w:rsidR="00AC5C3D">
        <w:t xml:space="preserve">can be treated </w:t>
      </w:r>
      <w:r w:rsidR="003A2EDB">
        <w:t>in both ways</w:t>
      </w:r>
      <w:r w:rsidR="00FD4802">
        <w:t xml:space="preserve">: </w:t>
      </w:r>
      <w:r w:rsidR="00AC5C3D">
        <w:t>as puncturing/pre-emption</w:t>
      </w:r>
      <w:r w:rsidR="00FD4802">
        <w:t xml:space="preserve"> or as dropping.</w:t>
      </w:r>
    </w:p>
    <w:p w14:paraId="7260B5FA" w14:textId="0FBD05DC" w:rsidR="009A40EF" w:rsidRDefault="00842310" w:rsidP="00CE0424">
      <w:pPr>
        <w:pStyle w:val="BodyText"/>
      </w:pPr>
      <w:r>
        <w:t xml:space="preserve">The </w:t>
      </w:r>
      <w:r w:rsidR="00DC17CD">
        <w:t xml:space="preserve">third option can also require some </w:t>
      </w:r>
      <w:r w:rsidR="00517B1C">
        <w:t>capability but</w:t>
      </w:r>
      <w:r w:rsidR="00DC17CD">
        <w:t xml:space="preserve"> </w:t>
      </w:r>
      <w:proofErr w:type="gramStart"/>
      <w:r w:rsidR="00DC17CD">
        <w:t>can be seen as</w:t>
      </w:r>
      <w:proofErr w:type="gramEnd"/>
      <w:r w:rsidR="00DC17CD">
        <w:t xml:space="preserve"> a </w:t>
      </w:r>
      <w:r w:rsidR="00517B1C">
        <w:t>trade-off</w:t>
      </w:r>
      <w:r w:rsidR="00DC17CD">
        <w:t xml:space="preserve"> between </w:t>
      </w:r>
      <w:r w:rsidR="00517B1C">
        <w:t xml:space="preserve">option </w:t>
      </w:r>
      <w:r w:rsidR="00DC17CD">
        <w:t>1 and 2.</w:t>
      </w:r>
    </w:p>
    <w:p w14:paraId="2EEB0FA8" w14:textId="33379DCC" w:rsidR="00016F23" w:rsidRPr="00B10E23" w:rsidRDefault="00FF24E2" w:rsidP="00CE0424">
      <w:pPr>
        <w:pStyle w:val="BodyText"/>
        <w:rPr>
          <w:lang w:val="en-US"/>
        </w:rPr>
      </w:pPr>
      <w:r w:rsidRPr="00B10E23">
        <w:rPr>
          <w:lang w:val="en-US"/>
        </w:rPr>
        <w:t>For second and third option, s</w:t>
      </w:r>
      <w:r w:rsidR="007F45DC" w:rsidRPr="00B10E23">
        <w:rPr>
          <w:lang w:val="en-US"/>
        </w:rPr>
        <w:t xml:space="preserve">ince UE </w:t>
      </w:r>
      <w:r w:rsidR="00B10E23">
        <w:rPr>
          <w:lang w:val="en-US"/>
        </w:rPr>
        <w:t>must follow T</w:t>
      </w:r>
      <w:r w:rsidR="00B10E23" w:rsidRPr="00B10E23">
        <w:rPr>
          <w:vertAlign w:val="subscript"/>
          <w:lang w:val="en-US"/>
        </w:rPr>
        <w:t>proc,2</w:t>
      </w:r>
      <w:r w:rsidR="00B10E23">
        <w:rPr>
          <w:lang w:val="en-US"/>
        </w:rPr>
        <w:t xml:space="preserve"> for high priority transmission,</w:t>
      </w:r>
      <w:r w:rsidR="00F33D75">
        <w:rPr>
          <w:lang w:val="en-US"/>
        </w:rPr>
        <w:t xml:space="preserve"> the shutdown of low priority transmission can happen </w:t>
      </w:r>
      <w:r w:rsidR="005A7729">
        <w:rPr>
          <w:lang w:val="en-US"/>
        </w:rPr>
        <w:t>in parallel with high priority PUSCH preparation.</w:t>
      </w:r>
      <w:r w:rsidR="00F50DCC">
        <w:rPr>
          <w:lang w:val="en-US"/>
        </w:rPr>
        <w:t xml:space="preserve"> Therefore, additional processing delay is not </w:t>
      </w:r>
      <w:r w:rsidR="004D5C12">
        <w:rPr>
          <w:lang w:val="en-US"/>
        </w:rPr>
        <w:t>needed.</w:t>
      </w:r>
    </w:p>
    <w:p w14:paraId="4F656931" w14:textId="180D9471" w:rsidR="004D5C12" w:rsidRPr="00D17257" w:rsidRDefault="004E799C" w:rsidP="004D5C12">
      <w:pPr>
        <w:pStyle w:val="Proposal"/>
      </w:pPr>
      <w:bookmarkStart w:id="4" w:name="_Toc5147653"/>
      <w:r>
        <w:t xml:space="preserve">In case of </w:t>
      </w:r>
      <w:r w:rsidR="004D5C12">
        <w:t>stop</w:t>
      </w:r>
      <w:r>
        <w:t>ping</w:t>
      </w:r>
      <w:r w:rsidR="004D5C12">
        <w:t xml:space="preserve"> or punctur</w:t>
      </w:r>
      <w:r>
        <w:t>ing</w:t>
      </w:r>
      <w:r w:rsidR="004D5C12">
        <w:t>/pre-empt</w:t>
      </w:r>
      <w:r>
        <w:t>ing</w:t>
      </w:r>
      <w:r w:rsidR="004D5C12">
        <w:t xml:space="preserve"> </w:t>
      </w:r>
      <w:r w:rsidR="00034D71">
        <w:t xml:space="preserve">of </w:t>
      </w:r>
      <w:r w:rsidR="004D5C12">
        <w:t>low priority PUSCH</w:t>
      </w:r>
      <w:r w:rsidR="00034D71">
        <w:t>,</w:t>
      </w:r>
      <w:r w:rsidR="004D5C12">
        <w:t xml:space="preserve"> </w:t>
      </w:r>
      <w:r w:rsidR="00034D71">
        <w:t xml:space="preserve">an </w:t>
      </w:r>
      <w:r>
        <w:t xml:space="preserve">additional </w:t>
      </w:r>
      <w:r w:rsidR="00034D71">
        <w:t xml:space="preserve">delay </w:t>
      </w:r>
      <w:r w:rsidR="005F17E4">
        <w:t>is not considered for high priority PUSCH processing.</w:t>
      </w:r>
      <w:bookmarkEnd w:id="4"/>
    </w:p>
    <w:p w14:paraId="22911B5A" w14:textId="77777777" w:rsidR="00096A01" w:rsidRDefault="00096A01" w:rsidP="00D769B4">
      <w:pPr>
        <w:pStyle w:val="BodyText"/>
      </w:pPr>
    </w:p>
    <w:p w14:paraId="70C4CA06" w14:textId="6A928EF7" w:rsidR="00D769B4" w:rsidRDefault="00D769B4" w:rsidP="00D769B4">
      <w:pPr>
        <w:pStyle w:val="BodyText"/>
      </w:pPr>
    </w:p>
    <w:p w14:paraId="0E50A7A9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29A28494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4108225A" w14:textId="35D24CF3" w:rsidR="00CE6CEF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147651" w:history="1">
        <w:r w:rsidR="00CE6CEF" w:rsidRPr="007F3779">
          <w:rPr>
            <w:rStyle w:val="Hyperlink"/>
            <w:noProof/>
          </w:rPr>
          <w:t>Proposal 1</w:t>
        </w:r>
        <w:r w:rsidR="00CE6CE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CE6CEF" w:rsidRPr="007F3779">
          <w:rPr>
            <w:rStyle w:val="Hyperlink"/>
            <w:noProof/>
          </w:rPr>
          <w:t>A timing rule is used to drop low priority PUSCH.</w:t>
        </w:r>
      </w:hyperlink>
    </w:p>
    <w:p w14:paraId="701AAD16" w14:textId="0373FA25" w:rsidR="00CE6CEF" w:rsidRDefault="00BF6EE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5147652" w:history="1">
        <w:r w:rsidR="00CE6CEF" w:rsidRPr="007F3779">
          <w:rPr>
            <w:rStyle w:val="Hyperlink"/>
            <w:noProof/>
          </w:rPr>
          <w:t>Proposal 2</w:t>
        </w:r>
        <w:r w:rsidR="00CE6CE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CE6CEF" w:rsidRPr="007F3779">
          <w:rPr>
            <w:rStyle w:val="Hyperlink"/>
            <w:noProof/>
          </w:rPr>
          <w:t>If the timing rule for dropping of low priority PUSCH is not fulfilled, UE may stop or puncture/pre-empt low priority PUSCH.</w:t>
        </w:r>
      </w:hyperlink>
    </w:p>
    <w:p w14:paraId="4A6F0F64" w14:textId="0149DD2F" w:rsidR="00CE6CEF" w:rsidRDefault="00BF6EE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5147653" w:history="1">
        <w:r w:rsidR="00CE6CEF" w:rsidRPr="007F3779">
          <w:rPr>
            <w:rStyle w:val="Hyperlink"/>
            <w:noProof/>
          </w:rPr>
          <w:t>Proposal 3</w:t>
        </w:r>
        <w:r w:rsidR="00CE6CE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CE6CEF" w:rsidRPr="007F3779">
          <w:rPr>
            <w:rStyle w:val="Hyperlink"/>
            <w:noProof/>
          </w:rPr>
          <w:t>In case of stopping or puncturing/pre-empting of low priority PUSCH, an additional delay is not considered for high priority PUSCH processing.</w:t>
        </w:r>
      </w:hyperlink>
    </w:p>
    <w:p w14:paraId="4CE1F56F" w14:textId="228AC72F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00614492" w14:textId="77777777" w:rsidR="00C01F33" w:rsidRPr="00CE0424" w:rsidRDefault="00C01F33" w:rsidP="006E062C"/>
    <w:p w14:paraId="2E9054E1" w14:textId="77777777" w:rsidR="00F507D1" w:rsidRPr="00CE0424" w:rsidRDefault="00F507D1" w:rsidP="00CE0424">
      <w:pPr>
        <w:pStyle w:val="Heading1"/>
      </w:pPr>
      <w:bookmarkStart w:id="5" w:name="_In-sequence_SDU_delivery"/>
      <w:bookmarkEnd w:id="5"/>
      <w:r w:rsidRPr="00CE0424">
        <w:t>References</w:t>
      </w:r>
    </w:p>
    <w:p w14:paraId="72150C49" w14:textId="77C88AC4" w:rsidR="005F3025" w:rsidRPr="00CE0424" w:rsidRDefault="00C8677D" w:rsidP="00311702">
      <w:pPr>
        <w:pStyle w:val="Reference"/>
      </w:pPr>
      <w:bookmarkStart w:id="6" w:name="_Ref4512938"/>
      <w:bookmarkStart w:id="7" w:name="_Ref174151459"/>
      <w:bookmarkStart w:id="8" w:name="_Ref189809556"/>
      <w:r w:rsidRPr="00C8677D">
        <w:t>RP-190726</w:t>
      </w:r>
      <w:bookmarkEnd w:id="6"/>
      <w:r w:rsidR="008E0D6A">
        <w:t xml:space="preserve">, </w:t>
      </w:r>
      <w:r w:rsidR="008E0D6A" w:rsidRPr="008E0D6A">
        <w:t>New WID: Physical Layer Enhancements for NR Ultra-Reliable and Low Latency Communication (URLLC)</w:t>
      </w:r>
      <w:r w:rsidR="008E0D6A">
        <w:t xml:space="preserve">, </w:t>
      </w:r>
      <w:r w:rsidR="006B5B48">
        <w:t xml:space="preserve">Huawei, </w:t>
      </w:r>
      <w:r w:rsidR="009866CE">
        <w:t>RAN#</w:t>
      </w:r>
      <w:r w:rsidR="003A6F17">
        <w:t xml:space="preserve">83, </w:t>
      </w:r>
      <w:r w:rsidR="00A275A7">
        <w:t>March 2019.</w:t>
      </w:r>
    </w:p>
    <w:p w14:paraId="13EF5946" w14:textId="61161CA4" w:rsidR="00EA1409" w:rsidRDefault="00903601" w:rsidP="00EA1409">
      <w:pPr>
        <w:pStyle w:val="Reference"/>
      </w:pPr>
      <w:r w:rsidRPr="00903601">
        <w:t>RP-190728</w:t>
      </w:r>
      <w:r>
        <w:t xml:space="preserve">, </w:t>
      </w:r>
      <w:r w:rsidR="00944D4E" w:rsidRPr="00944D4E">
        <w:t>New WID: Support of NR Industrial Internet of Things (IoT)</w:t>
      </w:r>
      <w:r w:rsidR="00672486">
        <w:t>, Nokia, RAN#83, March 2019.</w:t>
      </w:r>
    </w:p>
    <w:p w14:paraId="604095B7" w14:textId="0DD03C42" w:rsidR="00EA1409" w:rsidRDefault="00477BA0" w:rsidP="00EA1409">
      <w:pPr>
        <w:pStyle w:val="Reference"/>
      </w:pPr>
      <w:r w:rsidRPr="00477BA0">
        <w:t>R1-1903535</w:t>
      </w:r>
      <w:r>
        <w:t xml:space="preserve">, </w:t>
      </w:r>
      <w:r w:rsidR="00983989" w:rsidRPr="00983989">
        <w:t>Summary of Wednesday offline discussion on UL/DL intra-UE prioritization/multiplexing</w:t>
      </w:r>
      <w:r>
        <w:t>, Nokia, RAN1#96, February 2019.</w:t>
      </w:r>
    </w:p>
    <w:p w14:paraId="1A264E28" w14:textId="06741550" w:rsidR="00EA1409" w:rsidRPr="00CE0424" w:rsidRDefault="004862AA" w:rsidP="00311702">
      <w:pPr>
        <w:pStyle w:val="Reference"/>
      </w:pPr>
      <w:bookmarkStart w:id="9" w:name="_Ref5117599"/>
      <w:r w:rsidRPr="004862AA">
        <w:t>R1-1904130</w:t>
      </w:r>
      <w:r>
        <w:t xml:space="preserve">, </w:t>
      </w:r>
      <w:r w:rsidRPr="004862AA">
        <w:t>On Intra-UE Prioritization Enablers</w:t>
      </w:r>
      <w:r>
        <w:t xml:space="preserve">, Ericsson, RAN1#96bis, </w:t>
      </w:r>
      <w:r w:rsidR="000665D1">
        <w:t>April 2019.</w:t>
      </w:r>
      <w:bookmarkEnd w:id="9"/>
    </w:p>
    <w:bookmarkEnd w:id="7"/>
    <w:bookmarkEnd w:id="8"/>
    <w:p w14:paraId="0EC95EF5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8"/>
      <w:foot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188626" w14:textId="77777777" w:rsidR="00BF6EE2" w:rsidRDefault="00BF6EE2">
      <w:r>
        <w:separator/>
      </w:r>
    </w:p>
  </w:endnote>
  <w:endnote w:type="continuationSeparator" w:id="0">
    <w:p w14:paraId="292841D6" w14:textId="77777777" w:rsidR="00BF6EE2" w:rsidRDefault="00BF6EE2">
      <w:r>
        <w:continuationSeparator/>
      </w:r>
    </w:p>
  </w:endnote>
  <w:endnote w:type="continuationNotice" w:id="1">
    <w:p w14:paraId="2CB7F042" w14:textId="77777777" w:rsidR="00BF6EE2" w:rsidRDefault="00BF6E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D3BF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BD5D29" w14:textId="77777777" w:rsidR="00BF6EE2" w:rsidRDefault="00BF6EE2">
      <w:r>
        <w:separator/>
      </w:r>
    </w:p>
  </w:footnote>
  <w:footnote w:type="continuationSeparator" w:id="0">
    <w:p w14:paraId="117FBDFF" w14:textId="77777777" w:rsidR="00BF6EE2" w:rsidRDefault="00BF6EE2">
      <w:r>
        <w:continuationSeparator/>
      </w:r>
    </w:p>
  </w:footnote>
  <w:footnote w:type="continuationNotice" w:id="1">
    <w:p w14:paraId="1A4E8F24" w14:textId="77777777" w:rsidR="00BF6EE2" w:rsidRDefault="00BF6EE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09F37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F45716"/>
    <w:multiLevelType w:val="hybridMultilevel"/>
    <w:tmpl w:val="449C89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5"/>
  </w:num>
  <w:num w:numId="18">
    <w:abstractNumId w:val="6"/>
  </w:num>
  <w:num w:numId="19">
    <w:abstractNumId w:val="4"/>
  </w:num>
  <w:num w:numId="20">
    <w:abstractNumId w:val="22"/>
  </w:num>
  <w:num w:numId="21">
    <w:abstractNumId w:val="11"/>
  </w:num>
  <w:num w:numId="22">
    <w:abstractNumId w:val="21"/>
  </w:num>
  <w:num w:numId="23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AB9"/>
    <w:rsid w:val="000006E1"/>
    <w:rsid w:val="00002A37"/>
    <w:rsid w:val="0000564C"/>
    <w:rsid w:val="00006446"/>
    <w:rsid w:val="00006896"/>
    <w:rsid w:val="00007CDC"/>
    <w:rsid w:val="00010D1D"/>
    <w:rsid w:val="00011B28"/>
    <w:rsid w:val="00015D15"/>
    <w:rsid w:val="00016F23"/>
    <w:rsid w:val="000248AB"/>
    <w:rsid w:val="0002518B"/>
    <w:rsid w:val="0002564D"/>
    <w:rsid w:val="00025ECA"/>
    <w:rsid w:val="000325B8"/>
    <w:rsid w:val="00034599"/>
    <w:rsid w:val="00034C15"/>
    <w:rsid w:val="00034D71"/>
    <w:rsid w:val="00036BA1"/>
    <w:rsid w:val="00036C54"/>
    <w:rsid w:val="000422E2"/>
    <w:rsid w:val="000425F9"/>
    <w:rsid w:val="00042AD9"/>
    <w:rsid w:val="00042F22"/>
    <w:rsid w:val="000444EF"/>
    <w:rsid w:val="00044F46"/>
    <w:rsid w:val="000519B3"/>
    <w:rsid w:val="00052A07"/>
    <w:rsid w:val="000534E3"/>
    <w:rsid w:val="0005606A"/>
    <w:rsid w:val="00057117"/>
    <w:rsid w:val="000616E7"/>
    <w:rsid w:val="0006487E"/>
    <w:rsid w:val="00065E1A"/>
    <w:rsid w:val="000665D1"/>
    <w:rsid w:val="00077E5F"/>
    <w:rsid w:val="0008036A"/>
    <w:rsid w:val="00081AE6"/>
    <w:rsid w:val="000855EB"/>
    <w:rsid w:val="00085B52"/>
    <w:rsid w:val="000866F2"/>
    <w:rsid w:val="00086B5A"/>
    <w:rsid w:val="0009009F"/>
    <w:rsid w:val="00091557"/>
    <w:rsid w:val="000924C1"/>
    <w:rsid w:val="000924F0"/>
    <w:rsid w:val="00093474"/>
    <w:rsid w:val="0009510F"/>
    <w:rsid w:val="00096A01"/>
    <w:rsid w:val="000A1B7B"/>
    <w:rsid w:val="000A56F2"/>
    <w:rsid w:val="000B0E81"/>
    <w:rsid w:val="000B2719"/>
    <w:rsid w:val="000B3A8F"/>
    <w:rsid w:val="000B4AB9"/>
    <w:rsid w:val="000B58C3"/>
    <w:rsid w:val="000B61E9"/>
    <w:rsid w:val="000C165A"/>
    <w:rsid w:val="000C2E19"/>
    <w:rsid w:val="000C5A66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6537"/>
    <w:rsid w:val="00113CF4"/>
    <w:rsid w:val="0011455B"/>
    <w:rsid w:val="001153EA"/>
    <w:rsid w:val="00115643"/>
    <w:rsid w:val="00116765"/>
    <w:rsid w:val="001210AC"/>
    <w:rsid w:val="001219F5"/>
    <w:rsid w:val="00121A20"/>
    <w:rsid w:val="0012377F"/>
    <w:rsid w:val="00124314"/>
    <w:rsid w:val="001244CC"/>
    <w:rsid w:val="00126B4A"/>
    <w:rsid w:val="00132FD0"/>
    <w:rsid w:val="001344C0"/>
    <w:rsid w:val="001346FA"/>
    <w:rsid w:val="00135252"/>
    <w:rsid w:val="00137AB5"/>
    <w:rsid w:val="00137F0B"/>
    <w:rsid w:val="0014024D"/>
    <w:rsid w:val="00146B38"/>
    <w:rsid w:val="00151E23"/>
    <w:rsid w:val="001526E0"/>
    <w:rsid w:val="001551B5"/>
    <w:rsid w:val="00163351"/>
    <w:rsid w:val="001659C1"/>
    <w:rsid w:val="00173A8E"/>
    <w:rsid w:val="0017502C"/>
    <w:rsid w:val="00175DD8"/>
    <w:rsid w:val="0018143F"/>
    <w:rsid w:val="00181FF8"/>
    <w:rsid w:val="00186B38"/>
    <w:rsid w:val="00190AC1"/>
    <w:rsid w:val="0019341A"/>
    <w:rsid w:val="00197DF9"/>
    <w:rsid w:val="001A1987"/>
    <w:rsid w:val="001A1C23"/>
    <w:rsid w:val="001A2564"/>
    <w:rsid w:val="001A6173"/>
    <w:rsid w:val="001A6CBA"/>
    <w:rsid w:val="001B03F6"/>
    <w:rsid w:val="001B0D97"/>
    <w:rsid w:val="001B1E59"/>
    <w:rsid w:val="001B5A5D"/>
    <w:rsid w:val="001C1CE5"/>
    <w:rsid w:val="001C3D2A"/>
    <w:rsid w:val="001C783D"/>
    <w:rsid w:val="001D51BA"/>
    <w:rsid w:val="001D53E7"/>
    <w:rsid w:val="001D6342"/>
    <w:rsid w:val="001D6D53"/>
    <w:rsid w:val="001E4AB9"/>
    <w:rsid w:val="001E58E2"/>
    <w:rsid w:val="001E5BD1"/>
    <w:rsid w:val="001E7AED"/>
    <w:rsid w:val="001F3916"/>
    <w:rsid w:val="001F54C5"/>
    <w:rsid w:val="001F662C"/>
    <w:rsid w:val="001F7074"/>
    <w:rsid w:val="001F7C3F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2598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3E73"/>
    <w:rsid w:val="002458EB"/>
    <w:rsid w:val="002500C8"/>
    <w:rsid w:val="00257543"/>
    <w:rsid w:val="002617E7"/>
    <w:rsid w:val="00264228"/>
    <w:rsid w:val="00264334"/>
    <w:rsid w:val="0026473E"/>
    <w:rsid w:val="00266214"/>
    <w:rsid w:val="0026649E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399"/>
    <w:rsid w:val="00286ACD"/>
    <w:rsid w:val="00287838"/>
    <w:rsid w:val="002907B5"/>
    <w:rsid w:val="00292EB7"/>
    <w:rsid w:val="00296227"/>
    <w:rsid w:val="00296F44"/>
    <w:rsid w:val="00296F56"/>
    <w:rsid w:val="0029777D"/>
    <w:rsid w:val="002A055E"/>
    <w:rsid w:val="002A1D4E"/>
    <w:rsid w:val="002A2869"/>
    <w:rsid w:val="002A2B04"/>
    <w:rsid w:val="002B24D6"/>
    <w:rsid w:val="002B2F4D"/>
    <w:rsid w:val="002B341A"/>
    <w:rsid w:val="002C2500"/>
    <w:rsid w:val="002C41E6"/>
    <w:rsid w:val="002D071A"/>
    <w:rsid w:val="002D34B2"/>
    <w:rsid w:val="002D4755"/>
    <w:rsid w:val="002D48B0"/>
    <w:rsid w:val="002D5B37"/>
    <w:rsid w:val="002D7637"/>
    <w:rsid w:val="002E17F2"/>
    <w:rsid w:val="002E6A39"/>
    <w:rsid w:val="002E7CAE"/>
    <w:rsid w:val="002F2771"/>
    <w:rsid w:val="002F37A9"/>
    <w:rsid w:val="0030112F"/>
    <w:rsid w:val="00301CE6"/>
    <w:rsid w:val="0030256B"/>
    <w:rsid w:val="00303BCE"/>
    <w:rsid w:val="0030441F"/>
    <w:rsid w:val="0030501F"/>
    <w:rsid w:val="00307BA1"/>
    <w:rsid w:val="00311702"/>
    <w:rsid w:val="00311E82"/>
    <w:rsid w:val="00313FD6"/>
    <w:rsid w:val="003143BD"/>
    <w:rsid w:val="003145DA"/>
    <w:rsid w:val="00315363"/>
    <w:rsid w:val="00315A56"/>
    <w:rsid w:val="003203ED"/>
    <w:rsid w:val="00322C9F"/>
    <w:rsid w:val="00324D23"/>
    <w:rsid w:val="00331751"/>
    <w:rsid w:val="0033266F"/>
    <w:rsid w:val="00334579"/>
    <w:rsid w:val="00335858"/>
    <w:rsid w:val="00336BDA"/>
    <w:rsid w:val="00342BD7"/>
    <w:rsid w:val="00346DB5"/>
    <w:rsid w:val="003477B1"/>
    <w:rsid w:val="00350B73"/>
    <w:rsid w:val="00352EB9"/>
    <w:rsid w:val="00356AB7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2EDB"/>
    <w:rsid w:val="003A45A1"/>
    <w:rsid w:val="003A5B0A"/>
    <w:rsid w:val="003A6BAC"/>
    <w:rsid w:val="003A6F17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4C1E"/>
    <w:rsid w:val="003C7806"/>
    <w:rsid w:val="003D109F"/>
    <w:rsid w:val="003D2478"/>
    <w:rsid w:val="003D3C45"/>
    <w:rsid w:val="003D454C"/>
    <w:rsid w:val="003D5B1F"/>
    <w:rsid w:val="003E15FA"/>
    <w:rsid w:val="003E2AF1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2DEE"/>
    <w:rsid w:val="004242F4"/>
    <w:rsid w:val="00427248"/>
    <w:rsid w:val="00434C34"/>
    <w:rsid w:val="0043579C"/>
    <w:rsid w:val="00437447"/>
    <w:rsid w:val="00441A92"/>
    <w:rsid w:val="004431DC"/>
    <w:rsid w:val="00444F56"/>
    <w:rsid w:val="004457BF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77BA0"/>
    <w:rsid w:val="00482D3E"/>
    <w:rsid w:val="00484B72"/>
    <w:rsid w:val="004862AA"/>
    <w:rsid w:val="00492BC5"/>
    <w:rsid w:val="004954B8"/>
    <w:rsid w:val="004964F1"/>
    <w:rsid w:val="004A16BC"/>
    <w:rsid w:val="004A2B94"/>
    <w:rsid w:val="004A5129"/>
    <w:rsid w:val="004B6F6A"/>
    <w:rsid w:val="004B7C0C"/>
    <w:rsid w:val="004C3214"/>
    <w:rsid w:val="004C3898"/>
    <w:rsid w:val="004C731E"/>
    <w:rsid w:val="004D36B1"/>
    <w:rsid w:val="004D5A84"/>
    <w:rsid w:val="004D5C12"/>
    <w:rsid w:val="004D7431"/>
    <w:rsid w:val="004D7EBD"/>
    <w:rsid w:val="004E2680"/>
    <w:rsid w:val="004E28F9"/>
    <w:rsid w:val="004E462E"/>
    <w:rsid w:val="004E56DC"/>
    <w:rsid w:val="004E76F4"/>
    <w:rsid w:val="004E799C"/>
    <w:rsid w:val="004F0B4E"/>
    <w:rsid w:val="004F0B6C"/>
    <w:rsid w:val="004F2078"/>
    <w:rsid w:val="004F4DA3"/>
    <w:rsid w:val="004F5FDE"/>
    <w:rsid w:val="005048F2"/>
    <w:rsid w:val="00505785"/>
    <w:rsid w:val="00506557"/>
    <w:rsid w:val="0050677A"/>
    <w:rsid w:val="005108D8"/>
    <w:rsid w:val="00510F36"/>
    <w:rsid w:val="005116F9"/>
    <w:rsid w:val="005153A7"/>
    <w:rsid w:val="00517B1C"/>
    <w:rsid w:val="00520767"/>
    <w:rsid w:val="005219CF"/>
    <w:rsid w:val="0052449A"/>
    <w:rsid w:val="0053206A"/>
    <w:rsid w:val="00534B59"/>
    <w:rsid w:val="00536759"/>
    <w:rsid w:val="00537C62"/>
    <w:rsid w:val="00546970"/>
    <w:rsid w:val="00554E19"/>
    <w:rsid w:val="0055627C"/>
    <w:rsid w:val="005603CD"/>
    <w:rsid w:val="0056121F"/>
    <w:rsid w:val="0056663D"/>
    <w:rsid w:val="005666EA"/>
    <w:rsid w:val="00566F9E"/>
    <w:rsid w:val="00572505"/>
    <w:rsid w:val="00573C08"/>
    <w:rsid w:val="00574B23"/>
    <w:rsid w:val="00575CCB"/>
    <w:rsid w:val="00582809"/>
    <w:rsid w:val="0058798C"/>
    <w:rsid w:val="005900FA"/>
    <w:rsid w:val="005935A4"/>
    <w:rsid w:val="005948C2"/>
    <w:rsid w:val="00595DCA"/>
    <w:rsid w:val="0059779B"/>
    <w:rsid w:val="005A209A"/>
    <w:rsid w:val="005A3490"/>
    <w:rsid w:val="005A662D"/>
    <w:rsid w:val="005A7729"/>
    <w:rsid w:val="005B1409"/>
    <w:rsid w:val="005B2C92"/>
    <w:rsid w:val="005B35D7"/>
    <w:rsid w:val="005B392A"/>
    <w:rsid w:val="005B3AA3"/>
    <w:rsid w:val="005B6F83"/>
    <w:rsid w:val="005C7235"/>
    <w:rsid w:val="005C74FB"/>
    <w:rsid w:val="005D1602"/>
    <w:rsid w:val="005D26BA"/>
    <w:rsid w:val="005E35F3"/>
    <w:rsid w:val="005E385F"/>
    <w:rsid w:val="005E5B81"/>
    <w:rsid w:val="005F17E4"/>
    <w:rsid w:val="005F2CB1"/>
    <w:rsid w:val="005F3025"/>
    <w:rsid w:val="005F36B7"/>
    <w:rsid w:val="005F618C"/>
    <w:rsid w:val="005F70BD"/>
    <w:rsid w:val="0060283C"/>
    <w:rsid w:val="00604F14"/>
    <w:rsid w:val="006108DF"/>
    <w:rsid w:val="00611B83"/>
    <w:rsid w:val="00613257"/>
    <w:rsid w:val="00620A71"/>
    <w:rsid w:val="00620D80"/>
    <w:rsid w:val="006234A6"/>
    <w:rsid w:val="00630001"/>
    <w:rsid w:val="00630EF0"/>
    <w:rsid w:val="006311B3"/>
    <w:rsid w:val="0063284C"/>
    <w:rsid w:val="0063315B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3DED"/>
    <w:rsid w:val="00655733"/>
    <w:rsid w:val="00655ACD"/>
    <w:rsid w:val="00656A92"/>
    <w:rsid w:val="00656DDE"/>
    <w:rsid w:val="00657210"/>
    <w:rsid w:val="0065740B"/>
    <w:rsid w:val="0066011D"/>
    <w:rsid w:val="006607C0"/>
    <w:rsid w:val="006613A6"/>
    <w:rsid w:val="006627A2"/>
    <w:rsid w:val="006634E6"/>
    <w:rsid w:val="0066352C"/>
    <w:rsid w:val="006655EE"/>
    <w:rsid w:val="00666D88"/>
    <w:rsid w:val="00667EE7"/>
    <w:rsid w:val="00670922"/>
    <w:rsid w:val="00670BE1"/>
    <w:rsid w:val="00670E08"/>
    <w:rsid w:val="0067218F"/>
    <w:rsid w:val="00672486"/>
    <w:rsid w:val="00672984"/>
    <w:rsid w:val="006741F2"/>
    <w:rsid w:val="00674CC3"/>
    <w:rsid w:val="00675C72"/>
    <w:rsid w:val="006762A9"/>
    <w:rsid w:val="006771F9"/>
    <w:rsid w:val="006773B0"/>
    <w:rsid w:val="006776D7"/>
    <w:rsid w:val="00681003"/>
    <w:rsid w:val="006817C9"/>
    <w:rsid w:val="00683ECE"/>
    <w:rsid w:val="006908F5"/>
    <w:rsid w:val="00695FC2"/>
    <w:rsid w:val="00696949"/>
    <w:rsid w:val="00697052"/>
    <w:rsid w:val="006A46FB"/>
    <w:rsid w:val="006A5E28"/>
    <w:rsid w:val="006A697B"/>
    <w:rsid w:val="006A7AFF"/>
    <w:rsid w:val="006A7D23"/>
    <w:rsid w:val="006B1816"/>
    <w:rsid w:val="006B2099"/>
    <w:rsid w:val="006B50CF"/>
    <w:rsid w:val="006B5B48"/>
    <w:rsid w:val="006C03B8"/>
    <w:rsid w:val="006C5EC9"/>
    <w:rsid w:val="006C6059"/>
    <w:rsid w:val="006C7522"/>
    <w:rsid w:val="006D1A65"/>
    <w:rsid w:val="006D6F08"/>
    <w:rsid w:val="006E062C"/>
    <w:rsid w:val="006E1C82"/>
    <w:rsid w:val="006E28B7"/>
    <w:rsid w:val="006E2A9B"/>
    <w:rsid w:val="006E3310"/>
    <w:rsid w:val="006E4E39"/>
    <w:rsid w:val="006E565E"/>
    <w:rsid w:val="006E58C8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1235"/>
    <w:rsid w:val="00712287"/>
    <w:rsid w:val="00712772"/>
    <w:rsid w:val="00713DF2"/>
    <w:rsid w:val="007148D3"/>
    <w:rsid w:val="00715B9A"/>
    <w:rsid w:val="007163A3"/>
    <w:rsid w:val="007257D0"/>
    <w:rsid w:val="00726EA6"/>
    <w:rsid w:val="00727208"/>
    <w:rsid w:val="00727680"/>
    <w:rsid w:val="00732631"/>
    <w:rsid w:val="007348B1"/>
    <w:rsid w:val="007362A6"/>
    <w:rsid w:val="00736CEE"/>
    <w:rsid w:val="00736D7D"/>
    <w:rsid w:val="00740E58"/>
    <w:rsid w:val="007445A0"/>
    <w:rsid w:val="0074524B"/>
    <w:rsid w:val="00747D8B"/>
    <w:rsid w:val="00751228"/>
    <w:rsid w:val="007571E1"/>
    <w:rsid w:val="007604B2"/>
    <w:rsid w:val="00761BFB"/>
    <w:rsid w:val="00765281"/>
    <w:rsid w:val="00766BAD"/>
    <w:rsid w:val="00772519"/>
    <w:rsid w:val="007729A2"/>
    <w:rsid w:val="00774172"/>
    <w:rsid w:val="007755F2"/>
    <w:rsid w:val="00776971"/>
    <w:rsid w:val="00780A80"/>
    <w:rsid w:val="0078177E"/>
    <w:rsid w:val="0078304C"/>
    <w:rsid w:val="00783673"/>
    <w:rsid w:val="00785490"/>
    <w:rsid w:val="00786E51"/>
    <w:rsid w:val="007925EA"/>
    <w:rsid w:val="00793CD8"/>
    <w:rsid w:val="00795C92"/>
    <w:rsid w:val="00796231"/>
    <w:rsid w:val="00796416"/>
    <w:rsid w:val="0079763C"/>
    <w:rsid w:val="00797E34"/>
    <w:rsid w:val="007A1CB3"/>
    <w:rsid w:val="007A306F"/>
    <w:rsid w:val="007A43A6"/>
    <w:rsid w:val="007A58A6"/>
    <w:rsid w:val="007B3D2D"/>
    <w:rsid w:val="007B50AE"/>
    <w:rsid w:val="007B51DF"/>
    <w:rsid w:val="007C05DD"/>
    <w:rsid w:val="007C246D"/>
    <w:rsid w:val="007C3D18"/>
    <w:rsid w:val="007C460A"/>
    <w:rsid w:val="007C60BF"/>
    <w:rsid w:val="007C6A07"/>
    <w:rsid w:val="007C75A1"/>
    <w:rsid w:val="007C77A5"/>
    <w:rsid w:val="007D04E5"/>
    <w:rsid w:val="007D3AE1"/>
    <w:rsid w:val="007D5901"/>
    <w:rsid w:val="007D6015"/>
    <w:rsid w:val="007D7526"/>
    <w:rsid w:val="007E4610"/>
    <w:rsid w:val="007E4715"/>
    <w:rsid w:val="007E505B"/>
    <w:rsid w:val="007E7091"/>
    <w:rsid w:val="007F45DC"/>
    <w:rsid w:val="007F59B8"/>
    <w:rsid w:val="00803FAE"/>
    <w:rsid w:val="0080605F"/>
    <w:rsid w:val="00807786"/>
    <w:rsid w:val="00811169"/>
    <w:rsid w:val="00811FCB"/>
    <w:rsid w:val="00813ECD"/>
    <w:rsid w:val="008158D6"/>
    <w:rsid w:val="00817196"/>
    <w:rsid w:val="008235DB"/>
    <w:rsid w:val="00824AB4"/>
    <w:rsid w:val="00825C42"/>
    <w:rsid w:val="00825D25"/>
    <w:rsid w:val="00827D6F"/>
    <w:rsid w:val="008376AC"/>
    <w:rsid w:val="00842310"/>
    <w:rsid w:val="0084326F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9608A"/>
    <w:rsid w:val="008A041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6A49"/>
    <w:rsid w:val="008B7B5C"/>
    <w:rsid w:val="008C0C99"/>
    <w:rsid w:val="008C2017"/>
    <w:rsid w:val="008C2730"/>
    <w:rsid w:val="008C4958"/>
    <w:rsid w:val="008C4BAA"/>
    <w:rsid w:val="008C6AE8"/>
    <w:rsid w:val="008C7573"/>
    <w:rsid w:val="008D00A5"/>
    <w:rsid w:val="008D1CB8"/>
    <w:rsid w:val="008D34F1"/>
    <w:rsid w:val="008D39D8"/>
    <w:rsid w:val="008D6D1A"/>
    <w:rsid w:val="008E065E"/>
    <w:rsid w:val="008E0927"/>
    <w:rsid w:val="008E0D6A"/>
    <w:rsid w:val="008E1909"/>
    <w:rsid w:val="008F1042"/>
    <w:rsid w:val="008F1C4E"/>
    <w:rsid w:val="008F1EAB"/>
    <w:rsid w:val="008F218A"/>
    <w:rsid w:val="008F33DC"/>
    <w:rsid w:val="008F477F"/>
    <w:rsid w:val="00902350"/>
    <w:rsid w:val="00902DB2"/>
    <w:rsid w:val="0090336B"/>
    <w:rsid w:val="00903601"/>
    <w:rsid w:val="009053AA"/>
    <w:rsid w:val="00906939"/>
    <w:rsid w:val="0091094E"/>
    <w:rsid w:val="00910B7D"/>
    <w:rsid w:val="00911DFB"/>
    <w:rsid w:val="009139D9"/>
    <w:rsid w:val="00913E21"/>
    <w:rsid w:val="0091417D"/>
    <w:rsid w:val="00914AD8"/>
    <w:rsid w:val="00915BBE"/>
    <w:rsid w:val="00916079"/>
    <w:rsid w:val="00917CE9"/>
    <w:rsid w:val="00920BF2"/>
    <w:rsid w:val="00922010"/>
    <w:rsid w:val="00931BD9"/>
    <w:rsid w:val="009368F3"/>
    <w:rsid w:val="009400C8"/>
    <w:rsid w:val="00941636"/>
    <w:rsid w:val="00941FC3"/>
    <w:rsid w:val="00943742"/>
    <w:rsid w:val="00944D4E"/>
    <w:rsid w:val="00945C05"/>
    <w:rsid w:val="00946945"/>
    <w:rsid w:val="00947713"/>
    <w:rsid w:val="00950DE7"/>
    <w:rsid w:val="00951825"/>
    <w:rsid w:val="00953920"/>
    <w:rsid w:val="00953D47"/>
    <w:rsid w:val="0095681E"/>
    <w:rsid w:val="009572D4"/>
    <w:rsid w:val="009600D7"/>
    <w:rsid w:val="00961921"/>
    <w:rsid w:val="0096430A"/>
    <w:rsid w:val="0096554B"/>
    <w:rsid w:val="0096584A"/>
    <w:rsid w:val="00971F08"/>
    <w:rsid w:val="0097603D"/>
    <w:rsid w:val="00976949"/>
    <w:rsid w:val="00980477"/>
    <w:rsid w:val="00981A9B"/>
    <w:rsid w:val="00983989"/>
    <w:rsid w:val="00985253"/>
    <w:rsid w:val="009853B3"/>
    <w:rsid w:val="009866CE"/>
    <w:rsid w:val="00990630"/>
    <w:rsid w:val="00991761"/>
    <w:rsid w:val="00994DCA"/>
    <w:rsid w:val="009960EC"/>
    <w:rsid w:val="009970DD"/>
    <w:rsid w:val="009A0FBA"/>
    <w:rsid w:val="009A1601"/>
    <w:rsid w:val="009A3BB6"/>
    <w:rsid w:val="009A40EF"/>
    <w:rsid w:val="009A462D"/>
    <w:rsid w:val="009A5CBA"/>
    <w:rsid w:val="009A7076"/>
    <w:rsid w:val="009B1F30"/>
    <w:rsid w:val="009B3AC2"/>
    <w:rsid w:val="009B4DF4"/>
    <w:rsid w:val="009B564E"/>
    <w:rsid w:val="009B7E87"/>
    <w:rsid w:val="009C0169"/>
    <w:rsid w:val="009C2C08"/>
    <w:rsid w:val="009C403E"/>
    <w:rsid w:val="009D10EA"/>
    <w:rsid w:val="009D3EEF"/>
    <w:rsid w:val="009D4FF0"/>
    <w:rsid w:val="009D703C"/>
    <w:rsid w:val="009D718F"/>
    <w:rsid w:val="009D7FCD"/>
    <w:rsid w:val="009E068F"/>
    <w:rsid w:val="009E14E0"/>
    <w:rsid w:val="009E350F"/>
    <w:rsid w:val="009E35DB"/>
    <w:rsid w:val="009E47A3"/>
    <w:rsid w:val="009F08F3"/>
    <w:rsid w:val="009F344F"/>
    <w:rsid w:val="00A031D8"/>
    <w:rsid w:val="00A048A8"/>
    <w:rsid w:val="00A04F49"/>
    <w:rsid w:val="00A13E54"/>
    <w:rsid w:val="00A1529F"/>
    <w:rsid w:val="00A17F63"/>
    <w:rsid w:val="00A2193B"/>
    <w:rsid w:val="00A2351A"/>
    <w:rsid w:val="00A264A9"/>
    <w:rsid w:val="00A26DCF"/>
    <w:rsid w:val="00A275A7"/>
    <w:rsid w:val="00A27785"/>
    <w:rsid w:val="00A30187"/>
    <w:rsid w:val="00A3448A"/>
    <w:rsid w:val="00A36297"/>
    <w:rsid w:val="00A374C3"/>
    <w:rsid w:val="00A41E2B"/>
    <w:rsid w:val="00A45651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398A"/>
    <w:rsid w:val="00AA4DD3"/>
    <w:rsid w:val="00AA51D6"/>
    <w:rsid w:val="00AB0BC8"/>
    <w:rsid w:val="00AB11CA"/>
    <w:rsid w:val="00AB14D9"/>
    <w:rsid w:val="00AB37D0"/>
    <w:rsid w:val="00AB4AB8"/>
    <w:rsid w:val="00AB61F0"/>
    <w:rsid w:val="00AB655E"/>
    <w:rsid w:val="00AC007F"/>
    <w:rsid w:val="00AC2ECD"/>
    <w:rsid w:val="00AC3119"/>
    <w:rsid w:val="00AC44C5"/>
    <w:rsid w:val="00AC4962"/>
    <w:rsid w:val="00AC49FB"/>
    <w:rsid w:val="00AC5A10"/>
    <w:rsid w:val="00AC5C3D"/>
    <w:rsid w:val="00AC7113"/>
    <w:rsid w:val="00AD0AA3"/>
    <w:rsid w:val="00AD2ED0"/>
    <w:rsid w:val="00AD3F94"/>
    <w:rsid w:val="00AD4A5A"/>
    <w:rsid w:val="00AE00DB"/>
    <w:rsid w:val="00AE27AC"/>
    <w:rsid w:val="00AE40E0"/>
    <w:rsid w:val="00AE4DBA"/>
    <w:rsid w:val="00AE4F07"/>
    <w:rsid w:val="00AF1C5D"/>
    <w:rsid w:val="00AF42D7"/>
    <w:rsid w:val="00AF61AE"/>
    <w:rsid w:val="00B006FE"/>
    <w:rsid w:val="00B007CB"/>
    <w:rsid w:val="00B02793"/>
    <w:rsid w:val="00B02AA9"/>
    <w:rsid w:val="00B02FA3"/>
    <w:rsid w:val="00B0453E"/>
    <w:rsid w:val="00B05084"/>
    <w:rsid w:val="00B10E23"/>
    <w:rsid w:val="00B136DE"/>
    <w:rsid w:val="00B157F9"/>
    <w:rsid w:val="00B16542"/>
    <w:rsid w:val="00B20256"/>
    <w:rsid w:val="00B20D09"/>
    <w:rsid w:val="00B2763F"/>
    <w:rsid w:val="00B27AAC"/>
    <w:rsid w:val="00B30929"/>
    <w:rsid w:val="00B36390"/>
    <w:rsid w:val="00B372AA"/>
    <w:rsid w:val="00B40445"/>
    <w:rsid w:val="00B409E0"/>
    <w:rsid w:val="00B41888"/>
    <w:rsid w:val="00B45A52"/>
    <w:rsid w:val="00B46175"/>
    <w:rsid w:val="00B53376"/>
    <w:rsid w:val="00B548B7"/>
    <w:rsid w:val="00B548D1"/>
    <w:rsid w:val="00B57AC1"/>
    <w:rsid w:val="00B6574E"/>
    <w:rsid w:val="00B664C7"/>
    <w:rsid w:val="00B71F76"/>
    <w:rsid w:val="00B739F6"/>
    <w:rsid w:val="00B75456"/>
    <w:rsid w:val="00B81A6C"/>
    <w:rsid w:val="00B85DE5"/>
    <w:rsid w:val="00B90F73"/>
    <w:rsid w:val="00B92AD9"/>
    <w:rsid w:val="00B93B59"/>
    <w:rsid w:val="00B9406A"/>
    <w:rsid w:val="00B97E56"/>
    <w:rsid w:val="00BA2280"/>
    <w:rsid w:val="00BA2A08"/>
    <w:rsid w:val="00BA56D2"/>
    <w:rsid w:val="00BA76E0"/>
    <w:rsid w:val="00BB0CB1"/>
    <w:rsid w:val="00BB2A25"/>
    <w:rsid w:val="00BB51E9"/>
    <w:rsid w:val="00BC0FDC"/>
    <w:rsid w:val="00BC3053"/>
    <w:rsid w:val="00BC4D2E"/>
    <w:rsid w:val="00BC5EDC"/>
    <w:rsid w:val="00BC7A04"/>
    <w:rsid w:val="00BD48AC"/>
    <w:rsid w:val="00BD5F1A"/>
    <w:rsid w:val="00BD7695"/>
    <w:rsid w:val="00BE1234"/>
    <w:rsid w:val="00BE2FA6"/>
    <w:rsid w:val="00BE333F"/>
    <w:rsid w:val="00BE7406"/>
    <w:rsid w:val="00BE7603"/>
    <w:rsid w:val="00BF1B8A"/>
    <w:rsid w:val="00BF3279"/>
    <w:rsid w:val="00BF6EE2"/>
    <w:rsid w:val="00BF74C7"/>
    <w:rsid w:val="00C015F1"/>
    <w:rsid w:val="00C01F33"/>
    <w:rsid w:val="00C02CC6"/>
    <w:rsid w:val="00C040F7"/>
    <w:rsid w:val="00C044AB"/>
    <w:rsid w:val="00C05706"/>
    <w:rsid w:val="00C05FA6"/>
    <w:rsid w:val="00C07377"/>
    <w:rsid w:val="00C10478"/>
    <w:rsid w:val="00C12107"/>
    <w:rsid w:val="00C14D4B"/>
    <w:rsid w:val="00C154BB"/>
    <w:rsid w:val="00C15C9F"/>
    <w:rsid w:val="00C17F34"/>
    <w:rsid w:val="00C23176"/>
    <w:rsid w:val="00C279B5"/>
    <w:rsid w:val="00C27C45"/>
    <w:rsid w:val="00C30CFB"/>
    <w:rsid w:val="00C31971"/>
    <w:rsid w:val="00C32CCE"/>
    <w:rsid w:val="00C35599"/>
    <w:rsid w:val="00C3719D"/>
    <w:rsid w:val="00C37CB2"/>
    <w:rsid w:val="00C444FA"/>
    <w:rsid w:val="00C473A5"/>
    <w:rsid w:val="00C47EC9"/>
    <w:rsid w:val="00C54995"/>
    <w:rsid w:val="00C54D41"/>
    <w:rsid w:val="00C60783"/>
    <w:rsid w:val="00C62742"/>
    <w:rsid w:val="00C64672"/>
    <w:rsid w:val="00C65BE0"/>
    <w:rsid w:val="00C70697"/>
    <w:rsid w:val="00C72093"/>
    <w:rsid w:val="00C72EF4"/>
    <w:rsid w:val="00C744FE"/>
    <w:rsid w:val="00C75D2F"/>
    <w:rsid w:val="00C767BE"/>
    <w:rsid w:val="00C76E3C"/>
    <w:rsid w:val="00C81568"/>
    <w:rsid w:val="00C8677D"/>
    <w:rsid w:val="00C9027A"/>
    <w:rsid w:val="00C9068E"/>
    <w:rsid w:val="00C92900"/>
    <w:rsid w:val="00C93814"/>
    <w:rsid w:val="00C93C4B"/>
    <w:rsid w:val="00C944AB"/>
    <w:rsid w:val="00C946AA"/>
    <w:rsid w:val="00C95B40"/>
    <w:rsid w:val="00CA1ED8"/>
    <w:rsid w:val="00CB0B90"/>
    <w:rsid w:val="00CB1F63"/>
    <w:rsid w:val="00CB7170"/>
    <w:rsid w:val="00CB7EDC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6CEF"/>
    <w:rsid w:val="00CE7561"/>
    <w:rsid w:val="00CF047D"/>
    <w:rsid w:val="00CF0E4D"/>
    <w:rsid w:val="00CF1354"/>
    <w:rsid w:val="00CF38AB"/>
    <w:rsid w:val="00CF3B1F"/>
    <w:rsid w:val="00CF3BF6"/>
    <w:rsid w:val="00CF4A57"/>
    <w:rsid w:val="00CF625B"/>
    <w:rsid w:val="00CF687E"/>
    <w:rsid w:val="00D0349B"/>
    <w:rsid w:val="00D10249"/>
    <w:rsid w:val="00D115C3"/>
    <w:rsid w:val="00D11897"/>
    <w:rsid w:val="00D13135"/>
    <w:rsid w:val="00D13E4E"/>
    <w:rsid w:val="00D20B8C"/>
    <w:rsid w:val="00D20E43"/>
    <w:rsid w:val="00D239A7"/>
    <w:rsid w:val="00D23F47"/>
    <w:rsid w:val="00D36E71"/>
    <w:rsid w:val="00D37D87"/>
    <w:rsid w:val="00D40B33"/>
    <w:rsid w:val="00D4318F"/>
    <w:rsid w:val="00D438BF"/>
    <w:rsid w:val="00D440F8"/>
    <w:rsid w:val="00D44956"/>
    <w:rsid w:val="00D44C16"/>
    <w:rsid w:val="00D4722A"/>
    <w:rsid w:val="00D51FDA"/>
    <w:rsid w:val="00D546FF"/>
    <w:rsid w:val="00D55AD5"/>
    <w:rsid w:val="00D576CA"/>
    <w:rsid w:val="00D61AF5"/>
    <w:rsid w:val="00D652B5"/>
    <w:rsid w:val="00D66155"/>
    <w:rsid w:val="00D708B0"/>
    <w:rsid w:val="00D769B4"/>
    <w:rsid w:val="00D77B1D"/>
    <w:rsid w:val="00D8021F"/>
    <w:rsid w:val="00D80383"/>
    <w:rsid w:val="00D80D97"/>
    <w:rsid w:val="00D823C6"/>
    <w:rsid w:val="00D8327F"/>
    <w:rsid w:val="00D8614A"/>
    <w:rsid w:val="00D86CA3"/>
    <w:rsid w:val="00D871CE"/>
    <w:rsid w:val="00D9196D"/>
    <w:rsid w:val="00D92982"/>
    <w:rsid w:val="00DA2298"/>
    <w:rsid w:val="00DA305E"/>
    <w:rsid w:val="00DA370B"/>
    <w:rsid w:val="00DA5417"/>
    <w:rsid w:val="00DA56E8"/>
    <w:rsid w:val="00DA78C1"/>
    <w:rsid w:val="00DB0A9F"/>
    <w:rsid w:val="00DB0F0E"/>
    <w:rsid w:val="00DB2611"/>
    <w:rsid w:val="00DB377D"/>
    <w:rsid w:val="00DB72D6"/>
    <w:rsid w:val="00DC1349"/>
    <w:rsid w:val="00DC17CD"/>
    <w:rsid w:val="00DC2D36"/>
    <w:rsid w:val="00DC53EF"/>
    <w:rsid w:val="00DC78FD"/>
    <w:rsid w:val="00DD0234"/>
    <w:rsid w:val="00DE5608"/>
    <w:rsid w:val="00DE56F6"/>
    <w:rsid w:val="00DE58D0"/>
    <w:rsid w:val="00DE654F"/>
    <w:rsid w:val="00DF0B6E"/>
    <w:rsid w:val="00DF15E0"/>
    <w:rsid w:val="00DF37A0"/>
    <w:rsid w:val="00E0340D"/>
    <w:rsid w:val="00E110E7"/>
    <w:rsid w:val="00E11B20"/>
    <w:rsid w:val="00E17FA2"/>
    <w:rsid w:val="00E216B8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F87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7768A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409"/>
    <w:rsid w:val="00EA3A57"/>
    <w:rsid w:val="00EA6DD7"/>
    <w:rsid w:val="00EA7A41"/>
    <w:rsid w:val="00EB077B"/>
    <w:rsid w:val="00EB4EA2"/>
    <w:rsid w:val="00EC24D5"/>
    <w:rsid w:val="00EC27C6"/>
    <w:rsid w:val="00EC3C7A"/>
    <w:rsid w:val="00EC4207"/>
    <w:rsid w:val="00EC5653"/>
    <w:rsid w:val="00EC71CE"/>
    <w:rsid w:val="00ED1006"/>
    <w:rsid w:val="00ED236C"/>
    <w:rsid w:val="00EE696D"/>
    <w:rsid w:val="00EF18FE"/>
    <w:rsid w:val="00EF5787"/>
    <w:rsid w:val="00EF5ACD"/>
    <w:rsid w:val="00EF60D0"/>
    <w:rsid w:val="00F0528D"/>
    <w:rsid w:val="00F0593F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6D9E"/>
    <w:rsid w:val="00F30828"/>
    <w:rsid w:val="00F313D6"/>
    <w:rsid w:val="00F33D75"/>
    <w:rsid w:val="00F40714"/>
    <w:rsid w:val="00F40F0C"/>
    <w:rsid w:val="00F4766C"/>
    <w:rsid w:val="00F5060E"/>
    <w:rsid w:val="00F507D1"/>
    <w:rsid w:val="00F50DCC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4F2"/>
    <w:rsid w:val="00F76EFA"/>
    <w:rsid w:val="00F804BE"/>
    <w:rsid w:val="00F817CE"/>
    <w:rsid w:val="00F8456C"/>
    <w:rsid w:val="00F859D8"/>
    <w:rsid w:val="00F868F5"/>
    <w:rsid w:val="00F86AB8"/>
    <w:rsid w:val="00F9056A"/>
    <w:rsid w:val="00F90F8D"/>
    <w:rsid w:val="00F92782"/>
    <w:rsid w:val="00F93AA9"/>
    <w:rsid w:val="00F96985"/>
    <w:rsid w:val="00F97838"/>
    <w:rsid w:val="00F97A11"/>
    <w:rsid w:val="00FA2BB3"/>
    <w:rsid w:val="00FA323C"/>
    <w:rsid w:val="00FB4C80"/>
    <w:rsid w:val="00FB648C"/>
    <w:rsid w:val="00FB6A6A"/>
    <w:rsid w:val="00FC7429"/>
    <w:rsid w:val="00FD07F6"/>
    <w:rsid w:val="00FD1EC8"/>
    <w:rsid w:val="00FD47ED"/>
    <w:rsid w:val="00FD4802"/>
    <w:rsid w:val="00FD74DB"/>
    <w:rsid w:val="00FD7660"/>
    <w:rsid w:val="00FE0655"/>
    <w:rsid w:val="00FE2365"/>
    <w:rsid w:val="00FE37D7"/>
    <w:rsid w:val="00FE4C7B"/>
    <w:rsid w:val="00FE687D"/>
    <w:rsid w:val="00FE7336"/>
    <w:rsid w:val="00FE787C"/>
    <w:rsid w:val="00FF24E2"/>
    <w:rsid w:val="00FF45A5"/>
    <w:rsid w:val="00FF590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CBB49"/>
  <w15:chartTrackingRefBased/>
  <w15:docId w15:val="{BA504231-B0BC-4E12-84C7-A5885B543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A14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EA14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A14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A14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A14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A14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A140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A140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A14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A14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EA14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A14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A140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A1409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EA1409"/>
    <w:pPr>
      <w:ind w:left="1701" w:hanging="1701"/>
    </w:pPr>
  </w:style>
  <w:style w:type="paragraph" w:styleId="TOC4">
    <w:name w:val="toc 4"/>
    <w:basedOn w:val="TOC3"/>
    <w:uiPriority w:val="39"/>
    <w:rsid w:val="00EA1409"/>
    <w:pPr>
      <w:ind w:left="1418" w:hanging="1418"/>
    </w:pPr>
  </w:style>
  <w:style w:type="paragraph" w:styleId="TOC3">
    <w:name w:val="toc 3"/>
    <w:basedOn w:val="TOC2"/>
    <w:uiPriority w:val="39"/>
    <w:rsid w:val="00EA1409"/>
    <w:pPr>
      <w:ind w:left="1134" w:hanging="1134"/>
    </w:pPr>
  </w:style>
  <w:style w:type="paragraph" w:styleId="TOC2">
    <w:name w:val="toc 2"/>
    <w:basedOn w:val="TOC1"/>
    <w:uiPriority w:val="39"/>
    <w:rsid w:val="00EA14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A1409"/>
    <w:pPr>
      <w:ind w:left="284"/>
    </w:pPr>
  </w:style>
  <w:style w:type="paragraph" w:styleId="Index1">
    <w:name w:val="index 1"/>
    <w:basedOn w:val="Normal"/>
    <w:rsid w:val="00EA1409"/>
    <w:pPr>
      <w:keepLines/>
      <w:spacing w:after="0"/>
    </w:pPr>
  </w:style>
  <w:style w:type="paragraph" w:styleId="DocumentMap">
    <w:name w:val="Document Map"/>
    <w:basedOn w:val="Normal"/>
    <w:link w:val="DocumentMapChar"/>
    <w:rsid w:val="00EA140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A1409"/>
    <w:pPr>
      <w:numPr>
        <w:numId w:val="22"/>
      </w:numPr>
    </w:pPr>
  </w:style>
  <w:style w:type="paragraph" w:styleId="ListNumber">
    <w:name w:val="List Number"/>
    <w:basedOn w:val="List"/>
    <w:rsid w:val="00EA1409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EA1409"/>
    <w:pPr>
      <w:ind w:left="568" w:hanging="284"/>
    </w:pPr>
  </w:style>
  <w:style w:type="paragraph" w:styleId="Header">
    <w:name w:val="header"/>
    <w:link w:val="HeaderChar"/>
    <w:rsid w:val="00EA14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EA140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A1409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A140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EA1409"/>
    <w:pPr>
      <w:ind w:left="1418" w:hanging="1418"/>
    </w:pPr>
  </w:style>
  <w:style w:type="paragraph" w:styleId="TOC6">
    <w:name w:val="toc 6"/>
    <w:basedOn w:val="TOC5"/>
    <w:next w:val="Normal"/>
    <w:uiPriority w:val="39"/>
    <w:rsid w:val="00EA1409"/>
    <w:pPr>
      <w:ind w:left="1985" w:hanging="1985"/>
    </w:pPr>
  </w:style>
  <w:style w:type="paragraph" w:styleId="TOC7">
    <w:name w:val="toc 7"/>
    <w:basedOn w:val="TOC6"/>
    <w:next w:val="Normal"/>
    <w:uiPriority w:val="39"/>
    <w:rsid w:val="00EA1409"/>
    <w:pPr>
      <w:ind w:left="2268" w:hanging="2268"/>
    </w:pPr>
  </w:style>
  <w:style w:type="paragraph" w:styleId="ListBullet2">
    <w:name w:val="List Bullet 2"/>
    <w:basedOn w:val="ListBullet"/>
    <w:rsid w:val="00EA1409"/>
    <w:pPr>
      <w:numPr>
        <w:numId w:val="17"/>
      </w:numPr>
    </w:pPr>
  </w:style>
  <w:style w:type="paragraph" w:styleId="ListBullet">
    <w:name w:val="List Bullet"/>
    <w:basedOn w:val="List"/>
    <w:rsid w:val="00EA1409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EA1409"/>
    <w:pPr>
      <w:numPr>
        <w:numId w:val="18"/>
      </w:numPr>
    </w:pPr>
  </w:style>
  <w:style w:type="paragraph" w:customStyle="1" w:styleId="EQ">
    <w:name w:val="EQ"/>
    <w:basedOn w:val="Normal"/>
    <w:next w:val="Normal"/>
    <w:rsid w:val="00EA140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A1409"/>
    <w:pPr>
      <w:ind w:left="851"/>
    </w:pPr>
    <w:rPr>
      <w:lang w:eastAsia="ja-JP"/>
    </w:rPr>
  </w:style>
  <w:style w:type="paragraph" w:styleId="List3">
    <w:name w:val="List 3"/>
    <w:basedOn w:val="List2"/>
    <w:rsid w:val="00EA1409"/>
    <w:pPr>
      <w:ind w:left="1135"/>
    </w:pPr>
  </w:style>
  <w:style w:type="paragraph" w:styleId="List4">
    <w:name w:val="List 4"/>
    <w:basedOn w:val="List3"/>
    <w:rsid w:val="00EA1409"/>
    <w:pPr>
      <w:ind w:left="1418"/>
    </w:pPr>
  </w:style>
  <w:style w:type="paragraph" w:styleId="List5">
    <w:name w:val="List 5"/>
    <w:basedOn w:val="List4"/>
    <w:rsid w:val="00EA1409"/>
    <w:pPr>
      <w:ind w:left="1702"/>
    </w:pPr>
  </w:style>
  <w:style w:type="paragraph" w:customStyle="1" w:styleId="EditorsNote">
    <w:name w:val="Editor's Note"/>
    <w:basedOn w:val="NO"/>
    <w:link w:val="EditorsNoteChar"/>
    <w:rsid w:val="00EA1409"/>
    <w:rPr>
      <w:color w:val="FF0000"/>
      <w:lang w:val="x-none" w:eastAsia="x-none"/>
    </w:rPr>
  </w:style>
  <w:style w:type="paragraph" w:styleId="ListBullet4">
    <w:name w:val="List Bullet 4"/>
    <w:basedOn w:val="ListBullet3"/>
    <w:rsid w:val="00EA1409"/>
    <w:pPr>
      <w:numPr>
        <w:numId w:val="19"/>
      </w:numPr>
    </w:pPr>
  </w:style>
  <w:style w:type="paragraph" w:styleId="ListBullet5">
    <w:name w:val="List Bullet 5"/>
    <w:basedOn w:val="ListBullet4"/>
    <w:rsid w:val="00EA1409"/>
    <w:pPr>
      <w:numPr>
        <w:numId w:val="20"/>
      </w:numPr>
    </w:pPr>
  </w:style>
  <w:style w:type="paragraph" w:styleId="Footer">
    <w:name w:val="footer"/>
    <w:basedOn w:val="Header"/>
    <w:link w:val="FooterChar"/>
    <w:rsid w:val="00EA1409"/>
    <w:pPr>
      <w:jc w:val="center"/>
    </w:pPr>
    <w:rPr>
      <w:i/>
    </w:rPr>
  </w:style>
  <w:style w:type="paragraph" w:customStyle="1" w:styleId="Reference">
    <w:name w:val="Reference"/>
    <w:basedOn w:val="BodyText"/>
    <w:rsid w:val="00EA1409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EA1409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A1409"/>
  </w:style>
  <w:style w:type="paragraph" w:styleId="BodyText">
    <w:name w:val="Body Text"/>
    <w:basedOn w:val="Normal"/>
    <w:link w:val="BodyTextChar"/>
    <w:rsid w:val="00EA1409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EA1409"/>
    <w:rPr>
      <w:color w:val="0000FF"/>
      <w:u w:val="single"/>
    </w:rPr>
  </w:style>
  <w:style w:type="character" w:styleId="FollowedHyperlink">
    <w:name w:val="FollowedHyperlink"/>
    <w:unhideWhenUsed/>
    <w:rsid w:val="00EA1409"/>
    <w:rPr>
      <w:color w:val="800080"/>
      <w:u w:val="single"/>
    </w:rPr>
  </w:style>
  <w:style w:type="character" w:styleId="CommentReference">
    <w:name w:val="annotation reference"/>
    <w:uiPriority w:val="99"/>
    <w:qFormat/>
    <w:rsid w:val="00EA14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A1409"/>
  </w:style>
  <w:style w:type="paragraph" w:styleId="CommentSubject">
    <w:name w:val="annotation subject"/>
    <w:basedOn w:val="CommentText"/>
    <w:next w:val="CommentText"/>
    <w:link w:val="CommentSubjectChar"/>
    <w:rsid w:val="00EA1409"/>
    <w:rPr>
      <w:b/>
      <w:bCs/>
    </w:rPr>
  </w:style>
  <w:style w:type="character" w:customStyle="1" w:styleId="Heading1Char">
    <w:name w:val="Heading 1 Char"/>
    <w:link w:val="Heading1"/>
    <w:rsid w:val="00EA1409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EA1409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EA1409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EA1409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A1409"/>
    <w:rPr>
      <w:rFonts w:ascii="Times New Roman" w:hAnsi="Times New Roman"/>
    </w:rPr>
  </w:style>
  <w:style w:type="paragraph" w:customStyle="1" w:styleId="Proposal">
    <w:name w:val="Proposal"/>
    <w:basedOn w:val="BodyText"/>
    <w:rsid w:val="00EA140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A1409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EA1409"/>
    <w:rPr>
      <w:rFonts w:ascii="Times New Roman" w:hAnsi="Times New Roman"/>
    </w:rPr>
  </w:style>
  <w:style w:type="paragraph" w:customStyle="1" w:styleId="EX">
    <w:name w:val="EX"/>
    <w:basedOn w:val="Normal"/>
    <w:rsid w:val="00EA1409"/>
    <w:pPr>
      <w:keepLines/>
      <w:ind w:left="1702" w:hanging="1418"/>
    </w:pPr>
  </w:style>
  <w:style w:type="paragraph" w:customStyle="1" w:styleId="EW">
    <w:name w:val="EW"/>
    <w:basedOn w:val="EX"/>
    <w:rsid w:val="00EA1409"/>
    <w:pPr>
      <w:spacing w:after="0"/>
    </w:pPr>
  </w:style>
  <w:style w:type="paragraph" w:customStyle="1" w:styleId="TAL">
    <w:name w:val="TAL"/>
    <w:basedOn w:val="Normal"/>
    <w:link w:val="TALCar"/>
    <w:rsid w:val="00EA140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EA1409"/>
    <w:pPr>
      <w:jc w:val="center"/>
    </w:pPr>
  </w:style>
  <w:style w:type="paragraph" w:customStyle="1" w:styleId="TAH">
    <w:name w:val="TAH"/>
    <w:basedOn w:val="TAC"/>
    <w:link w:val="TAHCar"/>
    <w:rsid w:val="00EA1409"/>
    <w:rPr>
      <w:b/>
    </w:rPr>
  </w:style>
  <w:style w:type="paragraph" w:customStyle="1" w:styleId="TAN">
    <w:name w:val="TAN"/>
    <w:basedOn w:val="TAL"/>
    <w:rsid w:val="00EA1409"/>
    <w:pPr>
      <w:ind w:left="851" w:hanging="851"/>
    </w:pPr>
  </w:style>
  <w:style w:type="paragraph" w:customStyle="1" w:styleId="TAR">
    <w:name w:val="TAR"/>
    <w:basedOn w:val="TAL"/>
    <w:rsid w:val="00EA1409"/>
    <w:pPr>
      <w:jc w:val="right"/>
    </w:pPr>
  </w:style>
  <w:style w:type="paragraph" w:customStyle="1" w:styleId="TH">
    <w:name w:val="TH"/>
    <w:basedOn w:val="Normal"/>
    <w:link w:val="THChar"/>
    <w:rsid w:val="00EA140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EA140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A1409"/>
    <w:pPr>
      <w:outlineLvl w:val="9"/>
    </w:pPr>
  </w:style>
  <w:style w:type="paragraph" w:customStyle="1" w:styleId="ZA">
    <w:name w:val="ZA"/>
    <w:rsid w:val="00EA14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A14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A14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EA14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EA1409"/>
  </w:style>
  <w:style w:type="paragraph" w:customStyle="1" w:styleId="ZH">
    <w:name w:val="ZH"/>
    <w:rsid w:val="00EA14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EA14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A140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A14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A1409"/>
    <w:pPr>
      <w:framePr w:wrap="notBeside" w:y="16161"/>
    </w:pPr>
  </w:style>
  <w:style w:type="paragraph" w:customStyle="1" w:styleId="FP">
    <w:name w:val="FP"/>
    <w:basedOn w:val="Normal"/>
    <w:rsid w:val="00EA1409"/>
    <w:pPr>
      <w:spacing w:after="0"/>
    </w:pPr>
  </w:style>
  <w:style w:type="paragraph" w:customStyle="1" w:styleId="Observation">
    <w:name w:val="Observation"/>
    <w:basedOn w:val="Proposal"/>
    <w:qFormat/>
    <w:rsid w:val="00EA1409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A1409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EA1409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EA1409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EA1409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EA1409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EA1409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EA1409"/>
    <w:pPr>
      <w:ind w:left="1985"/>
    </w:pPr>
  </w:style>
  <w:style w:type="character" w:customStyle="1" w:styleId="B6Char">
    <w:name w:val="B6 Char"/>
    <w:link w:val="B6"/>
    <w:rsid w:val="00EA1409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EA1409"/>
    <w:pPr>
      <w:ind w:left="2269"/>
    </w:pPr>
  </w:style>
  <w:style w:type="character" w:customStyle="1" w:styleId="B7Char">
    <w:name w:val="B7 Char"/>
    <w:basedOn w:val="B6Char"/>
    <w:link w:val="B7"/>
    <w:rsid w:val="00EA1409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EA1409"/>
    <w:pPr>
      <w:ind w:left="2552"/>
    </w:pPr>
  </w:style>
  <w:style w:type="character" w:customStyle="1" w:styleId="BalloonTextChar">
    <w:name w:val="Balloon Text Char"/>
    <w:link w:val="BalloonText"/>
    <w:rsid w:val="00EA1409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EA1409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EA1409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EA1409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EA1409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A140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EA1409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EA1409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EA1409"/>
    <w:pPr>
      <w:keepLines/>
      <w:ind w:left="1135" w:hanging="851"/>
    </w:pPr>
  </w:style>
  <w:style w:type="character" w:customStyle="1" w:styleId="NOChar">
    <w:name w:val="NO Char"/>
    <w:link w:val="NO"/>
    <w:qFormat/>
    <w:rsid w:val="00EA1409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EA1409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EA1409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EA1409"/>
    <w:rPr>
      <w:i/>
      <w:iCs/>
    </w:rPr>
  </w:style>
  <w:style w:type="paragraph" w:customStyle="1" w:styleId="FigureTitle">
    <w:name w:val="Figure_Title"/>
    <w:basedOn w:val="Normal"/>
    <w:next w:val="Normal"/>
    <w:rsid w:val="00EA14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EA1409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A1409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A1409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EA1409"/>
    <w:rPr>
      <w:i/>
      <w:color w:val="0000FF"/>
    </w:rPr>
  </w:style>
  <w:style w:type="character" w:customStyle="1" w:styleId="Heading2Char">
    <w:name w:val="Heading 2 Char"/>
    <w:link w:val="Heading2"/>
    <w:rsid w:val="00EA1409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A1409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EA1409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EA1409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A1409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A1409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EA1409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EA1409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EA1409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A1409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A1409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A14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EA1409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EA1409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EA1409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A1409"/>
    <w:pPr>
      <w:spacing w:after="0"/>
    </w:pPr>
  </w:style>
  <w:style w:type="paragraph" w:customStyle="1" w:styleId="PL">
    <w:name w:val="PL"/>
    <w:link w:val="PLChar"/>
    <w:qFormat/>
    <w:rsid w:val="00EA140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A140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A1409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A1409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EA1409"/>
    <w:rPr>
      <w:b/>
      <w:bCs/>
    </w:rPr>
  </w:style>
  <w:style w:type="table" w:styleId="TableGrid">
    <w:name w:val="Table Grid"/>
    <w:basedOn w:val="TableNormal"/>
    <w:uiPriority w:val="39"/>
    <w:rsid w:val="00EA1409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A1409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EA1409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EA1409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EA1409"/>
  </w:style>
  <w:style w:type="paragraph" w:customStyle="1" w:styleId="TALCharChar">
    <w:name w:val="TAL Char Char"/>
    <w:basedOn w:val="Normal"/>
    <w:link w:val="TALCharCharChar"/>
    <w:rsid w:val="00EA1409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EA1409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EA1409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EA1409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EA1409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EA1409"/>
    <w:pPr>
      <w:numPr>
        <w:numId w:val="10"/>
      </w:numPr>
      <w:contextualSpacing/>
    </w:pPr>
  </w:style>
  <w:style w:type="character" w:customStyle="1" w:styleId="B1Char">
    <w:name w:val="B1 Char"/>
    <w:locked/>
    <w:rsid w:val="003C4C1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4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71c18f6dd129a9c3d85d9b935b62c86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80554bed4c8cbaec067244539ed6470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28C-FEE9-4C5A-A399-C073FF30B6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5DF6E1-09F2-4832-9F89-F6EEE7FAE2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E5BF1BF-0839-4D97-BCB6-14C5C9C284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67E438-5481-4335-BF80-C2733D499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3</TotalTime>
  <Pages>3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4945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Claes Tidestav</dc:creator>
  <cp:keywords>3GPP; Ericsson; TDoc</cp:keywords>
  <dc:description/>
  <cp:lastModifiedBy>Yufei Blankenship</cp:lastModifiedBy>
  <cp:revision>5</cp:revision>
  <cp:lastPrinted>2008-01-31T07:09:00Z</cp:lastPrinted>
  <dcterms:created xsi:type="dcterms:W3CDTF">2019-05-03T13:05:00Z</dcterms:created>
  <dcterms:modified xsi:type="dcterms:W3CDTF">2019-05-04T01:14:00Z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2019-02-09T23:00:00Z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AuthorIds_UIVersion_512">
    <vt:lpwstr>23</vt:lpwstr>
  </property>
</Properties>
</file>